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3FE1D" w14:textId="77777777" w:rsidR="00384950" w:rsidRDefault="0038495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F686DBC" w14:textId="77777777" w:rsidR="00384950" w:rsidRDefault="00384950">
      <w:pPr>
        <w:pStyle w:val="ConsPlusNormal"/>
        <w:jc w:val="both"/>
        <w:outlineLvl w:val="0"/>
      </w:pPr>
    </w:p>
    <w:p w14:paraId="24469EEA" w14:textId="77777777" w:rsidR="00384950" w:rsidRDefault="00384950">
      <w:pPr>
        <w:pStyle w:val="ConsPlusTitle"/>
        <w:jc w:val="center"/>
        <w:outlineLvl w:val="0"/>
      </w:pPr>
      <w:r>
        <w:t>МИНИСТЕРСТВО ТРУДА И СОЦИАЛЬНОЙ ЗАЩИТЫ РОССИЙСКОЙ ФЕДЕРАЦИИ</w:t>
      </w:r>
    </w:p>
    <w:p w14:paraId="444B33C6" w14:textId="77777777" w:rsidR="00384950" w:rsidRDefault="00384950">
      <w:pPr>
        <w:pStyle w:val="ConsPlusTitle"/>
        <w:jc w:val="center"/>
      </w:pPr>
    </w:p>
    <w:p w14:paraId="140E18AF" w14:textId="77777777" w:rsidR="00384950" w:rsidRDefault="00384950">
      <w:pPr>
        <w:pStyle w:val="ConsPlusTitle"/>
        <w:jc w:val="center"/>
      </w:pPr>
      <w:r>
        <w:t>ПИСЬМО</w:t>
      </w:r>
    </w:p>
    <w:p w14:paraId="7BD5BEAC" w14:textId="77777777" w:rsidR="00384950" w:rsidRDefault="00384950">
      <w:pPr>
        <w:pStyle w:val="ConsPlusTitle"/>
        <w:jc w:val="center"/>
      </w:pPr>
      <w:r>
        <w:t>от 11 мая 2017 г. N 18-4/10/П-2943</w:t>
      </w:r>
    </w:p>
    <w:p w14:paraId="5200C92A" w14:textId="77777777" w:rsidR="00384950" w:rsidRDefault="00384950">
      <w:pPr>
        <w:pStyle w:val="ConsPlusNormal"/>
        <w:jc w:val="both"/>
      </w:pPr>
    </w:p>
    <w:p w14:paraId="033233B1" w14:textId="77777777" w:rsidR="00384950" w:rsidRDefault="00384950">
      <w:pPr>
        <w:pStyle w:val="ConsPlusNormal"/>
        <w:ind w:firstLine="540"/>
        <w:jc w:val="both"/>
      </w:pPr>
      <w:r>
        <w:t xml:space="preserve">В соответствии с подпунктом "6а" пункта 2 поручения Правительства Российской Федерации от 30 апреля 2016 г. N ДМ-П17-2666, во исполнение </w:t>
      </w:r>
      <w:hyperlink r:id="rId5">
        <w:r>
          <w:rPr>
            <w:color w:val="0000FF"/>
          </w:rPr>
          <w:t>абзаца второго подпункта "ж" пункта 1</w:t>
        </w:r>
      </w:hyperlink>
      <w:r>
        <w:t xml:space="preserve"> Национального плана противодействия коррупции на 2016 - 2017 годы, утвержденного Указом Президента Российской Федерации от 1 апреля 2016 г. N 147, Минтруд России направляет для использования в работе </w:t>
      </w:r>
      <w:hyperlink w:anchor="P17">
        <w:r>
          <w:rPr>
            <w:color w:val="0000FF"/>
          </w:rPr>
          <w:t>Методические рекомендации</w:t>
        </w:r>
      </w:hyperlink>
      <w:r>
        <w:t xml:space="preserve">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 (прилагаются).</w:t>
      </w:r>
    </w:p>
    <w:p w14:paraId="37F5C233" w14:textId="77777777" w:rsidR="00384950" w:rsidRDefault="00384950">
      <w:pPr>
        <w:pStyle w:val="ConsPlusNormal"/>
        <w:spacing w:before="220"/>
        <w:ind w:firstLine="540"/>
        <w:jc w:val="both"/>
      </w:pPr>
      <w:hyperlink w:anchor="P17">
        <w:r>
          <w:rPr>
            <w:color w:val="0000FF"/>
          </w:rPr>
          <w:t>Методические рекомендации</w:t>
        </w:r>
      </w:hyperlink>
      <w:r>
        <w:t xml:space="preserve"> также размещены на официальном сайте Министерства и доступны для скачивания по ссылке: </w:t>
      </w:r>
      <w:hyperlink r:id="rId6">
        <w:r>
          <w:rPr>
            <w:color w:val="0000FF"/>
          </w:rPr>
          <w:t>http://www.rosmintrud.ru/ministry/programms/anticorruption/9/4</w:t>
        </w:r>
      </w:hyperlink>
      <w:r>
        <w:t>.</w:t>
      </w:r>
    </w:p>
    <w:p w14:paraId="6A280182" w14:textId="77777777" w:rsidR="00384950" w:rsidRDefault="00384950">
      <w:pPr>
        <w:pStyle w:val="ConsPlusNormal"/>
        <w:jc w:val="both"/>
      </w:pPr>
    </w:p>
    <w:p w14:paraId="1BCEC70C" w14:textId="77777777" w:rsidR="00384950" w:rsidRDefault="00384950">
      <w:pPr>
        <w:pStyle w:val="ConsPlusNormal"/>
        <w:jc w:val="right"/>
      </w:pPr>
      <w:r>
        <w:t>М.А.ТОПИЛИН</w:t>
      </w:r>
    </w:p>
    <w:p w14:paraId="66B6E3A2" w14:textId="77777777" w:rsidR="00384950" w:rsidRDefault="00384950">
      <w:pPr>
        <w:pStyle w:val="ConsPlusNormal"/>
        <w:jc w:val="both"/>
      </w:pPr>
    </w:p>
    <w:p w14:paraId="1147BA9C" w14:textId="77777777" w:rsidR="00384950" w:rsidRDefault="00384950">
      <w:pPr>
        <w:pStyle w:val="ConsPlusNormal"/>
        <w:jc w:val="both"/>
      </w:pPr>
    </w:p>
    <w:p w14:paraId="07CEB6B6" w14:textId="77777777" w:rsidR="00384950" w:rsidRDefault="00384950">
      <w:pPr>
        <w:pStyle w:val="ConsPlusNormal"/>
        <w:jc w:val="both"/>
      </w:pPr>
    </w:p>
    <w:p w14:paraId="204414E6" w14:textId="77777777" w:rsidR="00384950" w:rsidRDefault="00384950">
      <w:pPr>
        <w:pStyle w:val="ConsPlusNormal"/>
        <w:jc w:val="both"/>
      </w:pPr>
    </w:p>
    <w:p w14:paraId="6EE2788B" w14:textId="77777777" w:rsidR="00384950" w:rsidRDefault="00384950">
      <w:pPr>
        <w:pStyle w:val="ConsPlusNormal"/>
        <w:jc w:val="both"/>
      </w:pPr>
    </w:p>
    <w:p w14:paraId="01376728" w14:textId="77777777" w:rsidR="00384950" w:rsidRDefault="00384950">
      <w:pPr>
        <w:pStyle w:val="ConsPlusNormal"/>
        <w:jc w:val="right"/>
        <w:outlineLvl w:val="0"/>
      </w:pPr>
      <w:r>
        <w:t>Приложение</w:t>
      </w:r>
    </w:p>
    <w:p w14:paraId="457D2A58" w14:textId="77777777" w:rsidR="00384950" w:rsidRDefault="00384950">
      <w:pPr>
        <w:pStyle w:val="ConsPlusNormal"/>
        <w:jc w:val="both"/>
      </w:pPr>
    </w:p>
    <w:p w14:paraId="6DCE5061" w14:textId="77777777" w:rsidR="00384950" w:rsidRDefault="00384950">
      <w:pPr>
        <w:pStyle w:val="ConsPlusNormal"/>
        <w:jc w:val="center"/>
      </w:pPr>
      <w:bookmarkStart w:id="0" w:name="P17"/>
      <w:bookmarkEnd w:id="0"/>
      <w:r>
        <w:t>МЕТОДИЧЕСКИЕ РЕКОМЕНДАЦИИ</w:t>
      </w:r>
    </w:p>
    <w:p w14:paraId="1EEE7973" w14:textId="77777777" w:rsidR="00384950" w:rsidRDefault="00384950">
      <w:pPr>
        <w:pStyle w:val="ConsPlusNormal"/>
        <w:jc w:val="center"/>
      </w:pPr>
      <w:r>
        <w:t>ПО ВОПРОСАМ СОБЛЮДЕНИЯ ОГРАНИЧЕНИЙ, НАЛАГАЕМЫХ</w:t>
      </w:r>
    </w:p>
    <w:p w14:paraId="3DB5ECF2" w14:textId="77777777" w:rsidR="00384950" w:rsidRDefault="00384950">
      <w:pPr>
        <w:pStyle w:val="ConsPlusNormal"/>
        <w:jc w:val="center"/>
      </w:pPr>
      <w:r>
        <w:t>НА ГРАЖДАНИНА, ЗАМЕЩАВШЕГО ДОЛЖНОСТЬ ГОСУДАРСТВЕННОЙ</w:t>
      </w:r>
    </w:p>
    <w:p w14:paraId="074FD449" w14:textId="77777777" w:rsidR="00384950" w:rsidRDefault="00384950">
      <w:pPr>
        <w:pStyle w:val="ConsPlusNormal"/>
        <w:jc w:val="center"/>
      </w:pPr>
      <w:r>
        <w:t>(МУНИЦИПАЛЬНОЙ) СЛУЖБЫ, ПРИ ЗАКЛЮЧЕНИИ ИМ ТРУДОВОГО</w:t>
      </w:r>
    </w:p>
    <w:p w14:paraId="1C8FBC3A" w14:textId="77777777" w:rsidR="00384950" w:rsidRDefault="00384950">
      <w:pPr>
        <w:pStyle w:val="ConsPlusNormal"/>
        <w:jc w:val="center"/>
      </w:pPr>
      <w:r>
        <w:t>ИЛИ ГРАЖДАНСКО-ПРАВОВОГО ДОГОВОРА С ОРГАНИЗАЦИЕЙ</w:t>
      </w:r>
    </w:p>
    <w:p w14:paraId="5134D064" w14:textId="77777777" w:rsidR="00384950" w:rsidRDefault="00384950">
      <w:pPr>
        <w:pStyle w:val="ConsPlusNormal"/>
        <w:jc w:val="both"/>
      </w:pPr>
    </w:p>
    <w:p w14:paraId="722B6591" w14:textId="77777777" w:rsidR="00384950" w:rsidRDefault="00384950">
      <w:pPr>
        <w:pStyle w:val="ConsPlusNormal"/>
        <w:jc w:val="center"/>
        <w:outlineLvl w:val="1"/>
      </w:pPr>
      <w:r>
        <w:t>I. Общие положения</w:t>
      </w:r>
    </w:p>
    <w:p w14:paraId="05E45255" w14:textId="77777777" w:rsidR="00384950" w:rsidRDefault="00384950">
      <w:pPr>
        <w:pStyle w:val="ConsPlusNormal"/>
        <w:jc w:val="both"/>
      </w:pPr>
    </w:p>
    <w:p w14:paraId="233734AA" w14:textId="77777777" w:rsidR="00384950" w:rsidRDefault="00384950">
      <w:pPr>
        <w:pStyle w:val="ConsPlusNormal"/>
        <w:ind w:firstLine="540"/>
        <w:jc w:val="both"/>
      </w:pPr>
      <w:r>
        <w:t xml:space="preserve">1. Настоящие Методические рекомендации подготовлены в целях формирования единообразной практики применения </w:t>
      </w:r>
      <w:hyperlink r:id="rId7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(далее - Федеральный закон N 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14:paraId="17EC1090" w14:textId="77777777" w:rsidR="00384950" w:rsidRDefault="00384950">
      <w:pPr>
        <w:pStyle w:val="ConsPlusNormal"/>
        <w:spacing w:before="220"/>
        <w:ind w:firstLine="540"/>
        <w:jc w:val="both"/>
      </w:pPr>
      <w:r>
        <w:t>2. 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14:paraId="56441DA2" w14:textId="77777777" w:rsidR="00384950" w:rsidRDefault="00384950">
      <w:pPr>
        <w:pStyle w:val="ConsPlusNormal"/>
        <w:spacing w:before="220"/>
        <w:ind w:firstLine="540"/>
        <w:jc w:val="both"/>
      </w:pPr>
      <w:r>
        <w:t>в возникновении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государственным (муниципальным) служащим в качестве будущего места работы;</w:t>
      </w:r>
    </w:p>
    <w:p w14:paraId="0E31A7F8" w14:textId="77777777" w:rsidR="00384950" w:rsidRDefault="00384950">
      <w:pPr>
        <w:pStyle w:val="ConsPlusNormal"/>
        <w:spacing w:before="220"/>
        <w:ind w:firstLine="540"/>
        <w:jc w:val="both"/>
      </w:pPr>
      <w:r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14:paraId="22059FF3" w14:textId="77777777" w:rsidR="00384950" w:rsidRDefault="00384950">
      <w:pPr>
        <w:pStyle w:val="ConsPlusNormal"/>
        <w:spacing w:before="220"/>
        <w:ind w:firstLine="540"/>
        <w:jc w:val="both"/>
      </w:pPr>
      <w:r>
        <w:t>3. Методические рекомендации ориентированы на следующих лиц:</w:t>
      </w:r>
    </w:p>
    <w:p w14:paraId="4CD5F25C" w14:textId="77777777" w:rsidR="00384950" w:rsidRDefault="00384950">
      <w:pPr>
        <w:pStyle w:val="ConsPlusNormal"/>
        <w:spacing w:before="220"/>
        <w:ind w:firstLine="540"/>
        <w:jc w:val="both"/>
      </w:pPr>
      <w:r>
        <w:lastRenderedPageBreak/>
        <w:t>1) гражданин - бывший государственный (муниципальный) служащий (далее также - гражданин) &lt;1&gt;;</w:t>
      </w:r>
    </w:p>
    <w:p w14:paraId="46BF9F65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4052B5B7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&lt;1&gt; Настоящие Методические рекомендации не распространяются на граждан, вопросы о даче согласия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службы, указанных в </w:t>
      </w:r>
      <w:hyperlink r:id="rId8">
        <w:r>
          <w:rPr>
            <w:color w:val="0000FF"/>
          </w:rPr>
          <w:t>подпункте "а" пункта 1</w:t>
        </w:r>
      </w:hyperlink>
      <w:r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233.</w:t>
      </w:r>
    </w:p>
    <w:p w14:paraId="40120705" w14:textId="77777777" w:rsidR="00384950" w:rsidRDefault="00384950">
      <w:pPr>
        <w:pStyle w:val="ConsPlusNormal"/>
        <w:jc w:val="both"/>
      </w:pPr>
    </w:p>
    <w:p w14:paraId="0EA426FB" w14:textId="77777777" w:rsidR="00384950" w:rsidRDefault="00384950">
      <w:pPr>
        <w:pStyle w:val="ConsPlusNormal"/>
        <w:ind w:firstLine="540"/>
        <w:jc w:val="both"/>
      </w:pPr>
      <w:r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Федерации, субъекта Российской Федерации или муниципального образования;</w:t>
      </w:r>
    </w:p>
    <w:p w14:paraId="4A782EB2" w14:textId="77777777" w:rsidR="00384950" w:rsidRDefault="00384950">
      <w:pPr>
        <w:pStyle w:val="ConsPlusNormal"/>
        <w:spacing w:before="220"/>
        <w:ind w:firstLine="540"/>
        <w:jc w:val="both"/>
      </w:pPr>
      <w:r>
        <w:t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трудовой или гражданско-правовой договор (далее также - организация). К данному субъекту правоотношений также относится 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 Например, к таким гражданам могут быть отнесены лица, осуществляющие предпринимательскую деятельность без образования юридического лица, а также занимающиеся частной практикой нотариусы, адвокаты, учредившие адвокатские кабинеты, и другие лица, занимающиеся в установленном законодательством Российской Федерации порядке частной практикой.</w:t>
      </w:r>
    </w:p>
    <w:p w14:paraId="7FA42F63" w14:textId="77777777" w:rsidR="00384950" w:rsidRDefault="00384950">
      <w:pPr>
        <w:pStyle w:val="ConsPlusNormal"/>
        <w:jc w:val="both"/>
      </w:pPr>
    </w:p>
    <w:p w14:paraId="58BAE92A" w14:textId="77777777" w:rsidR="00384950" w:rsidRDefault="00384950">
      <w:pPr>
        <w:pStyle w:val="ConsPlusNormal"/>
        <w:jc w:val="center"/>
        <w:outlineLvl w:val="1"/>
      </w:pPr>
      <w:r>
        <w:t>II. Условия, влекущие необходимость получения</w:t>
      </w:r>
    </w:p>
    <w:p w14:paraId="158FE85F" w14:textId="77777777" w:rsidR="00384950" w:rsidRDefault="00384950">
      <w:pPr>
        <w:pStyle w:val="ConsPlusNormal"/>
        <w:jc w:val="center"/>
      </w:pPr>
      <w:r>
        <w:t>гражданином - бывшим государственным (муниципальным)</w:t>
      </w:r>
    </w:p>
    <w:p w14:paraId="4CD23E81" w14:textId="77777777" w:rsidR="00384950" w:rsidRDefault="00384950">
      <w:pPr>
        <w:pStyle w:val="ConsPlusNormal"/>
        <w:jc w:val="center"/>
      </w:pPr>
      <w:r>
        <w:t>служащим согласия комиссии по соблюдению требований</w:t>
      </w:r>
    </w:p>
    <w:p w14:paraId="38B4CB55" w14:textId="77777777" w:rsidR="00384950" w:rsidRDefault="00384950">
      <w:pPr>
        <w:pStyle w:val="ConsPlusNormal"/>
        <w:jc w:val="center"/>
      </w:pPr>
      <w:r>
        <w:t>к служебному поведению государственных (муниципальных)</w:t>
      </w:r>
    </w:p>
    <w:p w14:paraId="0AE94802" w14:textId="77777777" w:rsidR="00384950" w:rsidRDefault="00384950">
      <w:pPr>
        <w:pStyle w:val="ConsPlusNormal"/>
        <w:jc w:val="center"/>
      </w:pPr>
      <w:r>
        <w:t>служащих и урегулированию конфликта интересов</w:t>
      </w:r>
    </w:p>
    <w:p w14:paraId="327C3D2F" w14:textId="77777777" w:rsidR="00384950" w:rsidRDefault="00384950">
      <w:pPr>
        <w:pStyle w:val="ConsPlusNormal"/>
        <w:jc w:val="both"/>
      </w:pPr>
    </w:p>
    <w:p w14:paraId="63440059" w14:textId="77777777" w:rsidR="00384950" w:rsidRDefault="00384950">
      <w:pPr>
        <w:pStyle w:val="ConsPlusNormal"/>
        <w:ind w:firstLine="540"/>
        <w:jc w:val="both"/>
      </w:pPr>
      <w:r>
        <w:t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- комиссия), являются:</w:t>
      </w:r>
    </w:p>
    <w:p w14:paraId="42CE5316" w14:textId="77777777" w:rsidR="00384950" w:rsidRDefault="00384950">
      <w:pPr>
        <w:pStyle w:val="ConsPlusNormal"/>
        <w:spacing w:before="220"/>
        <w:ind w:firstLine="540"/>
        <w:jc w:val="both"/>
      </w:pPr>
      <w:bookmarkStart w:id="1" w:name="P44"/>
      <w:bookmarkEnd w:id="1"/>
      <w:r>
        <w:t>1) нахождение должности, которую замещал гражданин, в перечне, установленном нормативными правовыми актами Российской Федерации &lt;2&gt;.</w:t>
      </w:r>
    </w:p>
    <w:p w14:paraId="00565D65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C499C79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&lt;2&gt; В соответствии с </w:t>
      </w:r>
      <w:hyperlink r:id="rId9">
        <w:r>
          <w:rPr>
            <w:color w:val="0000FF"/>
          </w:rPr>
          <w:t>пунктом 3 статьи 1</w:t>
        </w:r>
      </w:hyperlink>
      <w:r>
        <w:t xml:space="preserve"> Федерального закона "О 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14:paraId="7F048AF2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а) 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</w:t>
      </w:r>
      <w:r>
        <w:lastRenderedPageBreak/>
        <w:t>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14:paraId="6C536EF2" w14:textId="77777777" w:rsidR="00384950" w:rsidRDefault="00384950">
      <w:pPr>
        <w:pStyle w:val="ConsPlusNormal"/>
        <w:spacing w:before="220"/>
        <w:ind w:firstLine="540"/>
        <w:jc w:val="both"/>
      </w:pPr>
      <w:r>
        <w:t>б) законы и иные нормативные правовые акты органов государственной власти субъектов Российской Федерации;</w:t>
      </w:r>
    </w:p>
    <w:p w14:paraId="57D4335F" w14:textId="77777777" w:rsidR="00384950" w:rsidRDefault="00384950">
      <w:pPr>
        <w:pStyle w:val="ConsPlusNormal"/>
        <w:spacing w:before="220"/>
        <w:ind w:firstLine="540"/>
        <w:jc w:val="both"/>
      </w:pPr>
      <w:r>
        <w:t>в) муниципальные правовые акты.</w:t>
      </w:r>
    </w:p>
    <w:p w14:paraId="02C3AE4A" w14:textId="77777777" w:rsidR="00384950" w:rsidRDefault="00384950">
      <w:pPr>
        <w:pStyle w:val="ConsPlusNormal"/>
        <w:ind w:firstLine="540"/>
        <w:jc w:val="both"/>
      </w:pPr>
    </w:p>
    <w:p w14:paraId="2801FA24" w14:textId="77777777" w:rsidR="00384950" w:rsidRDefault="00384950">
      <w:pPr>
        <w:pStyle w:val="ConsPlusNormal"/>
        <w:ind w:firstLine="540"/>
        <w:jc w:val="both"/>
      </w:pPr>
      <w:r>
        <w:t xml:space="preserve">Под указанными в </w:t>
      </w:r>
      <w:hyperlink r:id="rId10">
        <w:r>
          <w:rPr>
            <w:color w:val="0000FF"/>
          </w:rPr>
          <w:t>статье 12</w:t>
        </w:r>
      </w:hyperlink>
      <w:r>
        <w:t xml:space="preserve"> Федерального закона N 273-ФЗ перечнями, установленными нормативными правовыми актами Российской Федерации, следует понимать как перечни, утвержденные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службы (должности муниципальной службы), при замещении которых государственные (муниципальные)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принятие последних также обусловлено предусмотренными законодательством мерами по противодействию коррупции &lt;3&gt;.</w:t>
      </w:r>
    </w:p>
    <w:p w14:paraId="6EE605D4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97A8331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1">
        <w:r>
          <w:rPr>
            <w:color w:val="0000FF"/>
          </w:rPr>
          <w:t>Пункт 3</w:t>
        </w:r>
      </w:hyperlink>
      <w:r>
        <w:t xml:space="preserve"> Постановления Пленума Верховного Суда Российской Федерации от 28 ноября 2017 г. N 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 46).</w:t>
      </w:r>
    </w:p>
    <w:p w14:paraId="3C0794F1" w14:textId="77777777" w:rsidR="00384950" w:rsidRDefault="00384950">
      <w:pPr>
        <w:pStyle w:val="ConsPlusNormal"/>
        <w:jc w:val="both"/>
      </w:pPr>
    </w:p>
    <w:p w14:paraId="09E9A67D" w14:textId="77777777" w:rsidR="00384950" w:rsidRDefault="00384950">
      <w:pPr>
        <w:pStyle w:val="ConsPlusNormal"/>
        <w:ind w:firstLine="540"/>
        <w:jc w:val="both"/>
      </w:pPr>
      <w:r>
        <w:t xml:space="preserve">Так, перечень должностей федеральной государственной службы для целей </w:t>
      </w:r>
      <w:hyperlink r:id="rId12">
        <w:r>
          <w:rPr>
            <w:color w:val="0000FF"/>
          </w:rPr>
          <w:t>статьи 12</w:t>
        </w:r>
      </w:hyperlink>
      <w:r>
        <w:t xml:space="preserve"> Федерального закона N 273-ФЗ определен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(далее - Указ N 925) и включает в себя:</w:t>
      </w:r>
    </w:p>
    <w:p w14:paraId="63A4C114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должности федеральной государственной службы, включенные в </w:t>
      </w:r>
      <w:hyperlink r:id="rId14">
        <w:r>
          <w:rPr>
            <w:color w:val="0000FF"/>
          </w:rPr>
          <w:t>раздел I</w:t>
        </w:r>
      </w:hyperlink>
      <w:r>
        <w:t xml:space="preserve"> или </w:t>
      </w:r>
      <w:hyperlink r:id="rId15">
        <w:r>
          <w:rPr>
            <w:color w:val="0000FF"/>
          </w:rPr>
          <w:t>раздел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Указ N 557);</w:t>
      </w:r>
    </w:p>
    <w:p w14:paraId="42901AE5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hyperlink r:id="rId16">
        <w:r>
          <w:rPr>
            <w:color w:val="0000FF"/>
          </w:rPr>
          <w:t>разделом III</w:t>
        </w:r>
      </w:hyperlink>
      <w:r>
        <w:t xml:space="preserve"> перечня, утвержденного Указом N 557.</w:t>
      </w:r>
    </w:p>
    <w:p w14:paraId="2D649BFC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При этом </w:t>
      </w:r>
      <w:hyperlink r:id="rId17">
        <w:r>
          <w:rPr>
            <w:color w:val="0000FF"/>
          </w:rPr>
          <w:t>пунктом 4</w:t>
        </w:r>
      </w:hyperlink>
      <w:r>
        <w:t xml:space="preserve"> Указа N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</w:t>
      </w:r>
      <w:hyperlink r:id="rId18">
        <w:r>
          <w:rPr>
            <w:color w:val="0000FF"/>
          </w:rPr>
          <w:t>Указом</w:t>
        </w:r>
      </w:hyperlink>
      <w:r>
        <w:t xml:space="preserve">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 </w:t>
      </w:r>
      <w:hyperlink r:id="rId19">
        <w:r>
          <w:rPr>
            <w:color w:val="0000FF"/>
          </w:rPr>
          <w:t>статьей 12</w:t>
        </w:r>
      </w:hyperlink>
      <w:r>
        <w:t xml:space="preserve"> Федерального закона N 273-ФЗ.</w:t>
      </w:r>
    </w:p>
    <w:p w14:paraId="07C0CF64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Принципиально важным для определения условий о распространении на гражданина </w:t>
      </w:r>
      <w:r>
        <w:lastRenderedPageBreak/>
        <w:t xml:space="preserve">ограничений, предусмотренных </w:t>
      </w:r>
      <w:hyperlink r:id="rId20">
        <w:r>
          <w:rPr>
            <w:color w:val="0000FF"/>
          </w:rPr>
          <w:t>статьей 12</w:t>
        </w:r>
      </w:hyperlink>
      <w:r>
        <w:t xml:space="preserve"> Федерального закона N 273-ФЗ, является установление факта нахождения должности, которую замещал гражданин по последнему месту службы, в соответствующем </w:t>
      </w:r>
      <w:hyperlink r:id="rId21">
        <w:r>
          <w:rPr>
            <w:color w:val="0000FF"/>
          </w:rPr>
          <w:t>перечне</w:t>
        </w:r>
      </w:hyperlink>
      <w:r>
        <w:t>, установленном Указом N 557, правовыми актами федеральных государственных органов, государственных органов субъектов Российской Федерации, органов местного самоуправления. В этой связи указанные ограничения не распространяются на бывшего государственного (муниципального) служащего, если в период прохождения государственной (муниципальной) службы замещаемая им должность не была включена в соответствующие перечни либо была исключена из них к дате заключения трудового (гражданско-правового) договора.;</w:t>
      </w:r>
    </w:p>
    <w:p w14:paraId="0AE0F5B0" w14:textId="77777777" w:rsidR="00384950" w:rsidRDefault="00384950">
      <w:pPr>
        <w:pStyle w:val="ConsPlusNormal"/>
        <w:spacing w:before="220"/>
        <w:ind w:firstLine="540"/>
        <w:jc w:val="both"/>
      </w:pPr>
      <w:r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 &lt;4&gt;, в которую он трудоустраивается.</w:t>
      </w:r>
    </w:p>
    <w:p w14:paraId="733E29EA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2DAF310" w14:textId="77777777" w:rsidR="00384950" w:rsidRDefault="00384950">
      <w:pPr>
        <w:pStyle w:val="ConsPlusNormal"/>
        <w:spacing w:before="220"/>
        <w:ind w:firstLine="540"/>
        <w:jc w:val="both"/>
      </w:pPr>
      <w:bookmarkStart w:id="2" w:name="P62"/>
      <w:bookmarkEnd w:id="2"/>
      <w:r>
        <w:t xml:space="preserve">&lt;4&gt; В соответствии с </w:t>
      </w:r>
      <w:hyperlink r:id="rId22">
        <w:r>
          <w:rPr>
            <w:color w:val="0000FF"/>
          </w:rPr>
          <w:t>пунктом 4 статьи 1</w:t>
        </w:r>
      </w:hyperlink>
      <w:r>
        <w:t xml:space="preserve"> Федерального закона N 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14:paraId="14AB8CCC" w14:textId="77777777" w:rsidR="00384950" w:rsidRDefault="00384950">
      <w:pPr>
        <w:pStyle w:val="ConsPlusNormal"/>
        <w:jc w:val="both"/>
      </w:pPr>
    </w:p>
    <w:p w14:paraId="14453BBD" w14:textId="77777777" w:rsidR="00384950" w:rsidRDefault="00384950">
      <w:pPr>
        <w:pStyle w:val="ConsPlusNormal"/>
        <w:ind w:firstLine="540"/>
        <w:jc w:val="both"/>
      </w:pPr>
      <w:r>
        <w:t>В случае, если в должностные обязанности по той должности, которую служащий замещал, 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14:paraId="3F117C08" w14:textId="77777777" w:rsidR="00384950" w:rsidRDefault="00384950">
      <w:pPr>
        <w:pStyle w:val="ConsPlusNormal"/>
        <w:spacing w:before="220"/>
        <w:ind w:firstLine="540"/>
        <w:jc w:val="both"/>
      </w:pPr>
      <w:r>
        <w:t>3) прошло менее двух лет со дня увольнения гражданина с государственной (муниципальной) службы.</w:t>
      </w:r>
    </w:p>
    <w:p w14:paraId="1CD0057E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Период, в течение которого действуют установленные </w:t>
      </w:r>
      <w:hyperlink r:id="rId23">
        <w:r>
          <w:rPr>
            <w:color w:val="0000FF"/>
          </w:rPr>
          <w:t>статьей 12</w:t>
        </w:r>
      </w:hyperlink>
      <w:r>
        <w:t xml:space="preserve"> Федерального закона N 273-ФЗ ограничения, начинается со дня увольнения с государственной (муниципальной) службы и заканчивается через два года.</w:t>
      </w:r>
    </w:p>
    <w:p w14:paraId="736F6A4B" w14:textId="77777777" w:rsidR="00384950" w:rsidRDefault="00384950">
      <w:pPr>
        <w:pStyle w:val="ConsPlusNormal"/>
        <w:spacing w:before="220"/>
        <w:ind w:firstLine="540"/>
        <w:jc w:val="both"/>
      </w:pPr>
      <w:r>
        <w:t>В случае,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14:paraId="144DAFF1" w14:textId="77777777" w:rsidR="00384950" w:rsidRDefault="00384950">
      <w:pPr>
        <w:pStyle w:val="ConsPlusNormal"/>
        <w:spacing w:before="220"/>
        <w:ind w:firstLine="540"/>
        <w:jc w:val="both"/>
      </w:pPr>
      <w:r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14:paraId="03636B39" w14:textId="77777777" w:rsidR="00384950" w:rsidRDefault="00384950">
      <w:pPr>
        <w:pStyle w:val="ConsPlusNormal"/>
        <w:spacing w:before="220"/>
        <w:ind w:firstLine="540"/>
        <w:jc w:val="both"/>
      </w:pPr>
      <w:r>
        <w:t>Принятие решения о получении согласия комиссии осуществляется исходя из совокупности вышеуказанных условий.</w:t>
      </w:r>
    </w:p>
    <w:p w14:paraId="181525CD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5. Ограничения, предусмотренные </w:t>
      </w:r>
      <w:hyperlink r:id="rId24">
        <w:r>
          <w:rPr>
            <w:color w:val="0000FF"/>
          </w:rPr>
          <w:t>статьей 12</w:t>
        </w:r>
      </w:hyperlink>
      <w:r>
        <w:t xml:space="preserve"> Федерального закона N 273-ФЗ, распространяются на гражданина независимо от оснований его увольнения с государственной (муниципальной) службы.</w:t>
      </w:r>
    </w:p>
    <w:p w14:paraId="7E57F6DF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6. При принятии решения о целесообразности получения согласия комиссии необходимо учитывать положения </w:t>
      </w:r>
      <w:hyperlink r:id="rId25">
        <w:r>
          <w:rPr>
            <w:color w:val="0000FF"/>
          </w:rPr>
          <w:t>пункта 5</w:t>
        </w:r>
      </w:hyperlink>
      <w:r>
        <w:t xml:space="preserve"> Постановления Пленума Верховного Суда Российской Федерации от 28 ноября 2017 г. N 46 "О некоторых вопросах, возникающих при рассмотрении судьями дел о </w:t>
      </w:r>
      <w:r>
        <w:lastRenderedPageBreak/>
        <w:t xml:space="preserve">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 46), согласно которому трудоустройство гражданина - бывшего государственного (муниципального) служащего в другой государственный (муниципальный) орган, в том числе на должность, не относящуюся к должностям государственной (муниципальной) службы, либо заключение с указанным органом гражданско-правовой договор (договоры) не порождает обязанности, предусмотренные </w:t>
      </w:r>
      <w:hyperlink r:id="rId26">
        <w:r>
          <w:rPr>
            <w:color w:val="0000FF"/>
          </w:rPr>
          <w:t>статьей 12</w:t>
        </w:r>
      </w:hyperlink>
      <w:r>
        <w:t xml:space="preserve"> Федерального закона N 273-ФЗ.</w:t>
      </w:r>
    </w:p>
    <w:p w14:paraId="0FA6BB35" w14:textId="77777777" w:rsidR="00384950" w:rsidRDefault="00384950">
      <w:pPr>
        <w:pStyle w:val="ConsPlusNormal"/>
        <w:jc w:val="both"/>
      </w:pPr>
    </w:p>
    <w:p w14:paraId="0A688CD7" w14:textId="77777777" w:rsidR="00384950" w:rsidRDefault="00384950">
      <w:pPr>
        <w:pStyle w:val="ConsPlusNormal"/>
        <w:jc w:val="center"/>
        <w:outlineLvl w:val="1"/>
      </w:pPr>
      <w:r>
        <w:t>III. Порядок направления гражданином - бывшим</w:t>
      </w:r>
    </w:p>
    <w:p w14:paraId="67EFCA80" w14:textId="77777777" w:rsidR="00384950" w:rsidRDefault="00384950">
      <w:pPr>
        <w:pStyle w:val="ConsPlusNormal"/>
        <w:jc w:val="center"/>
      </w:pPr>
      <w:r>
        <w:t>государственным (муниципальным) служащим обращения о даче</w:t>
      </w:r>
    </w:p>
    <w:p w14:paraId="75388BC1" w14:textId="77777777" w:rsidR="00384950" w:rsidRDefault="00384950">
      <w:pPr>
        <w:pStyle w:val="ConsPlusNormal"/>
        <w:jc w:val="center"/>
      </w:pPr>
      <w:r>
        <w:t>согласия на трудоустройство</w:t>
      </w:r>
    </w:p>
    <w:p w14:paraId="1556639A" w14:textId="77777777" w:rsidR="00384950" w:rsidRDefault="00384950">
      <w:pPr>
        <w:pStyle w:val="ConsPlusNormal"/>
        <w:jc w:val="both"/>
      </w:pPr>
    </w:p>
    <w:p w14:paraId="2E37C16B" w14:textId="77777777" w:rsidR="00384950" w:rsidRDefault="00384950">
      <w:pPr>
        <w:pStyle w:val="ConsPlusNormal"/>
        <w:ind w:firstLine="540"/>
        <w:jc w:val="both"/>
      </w:pPr>
      <w:r>
        <w:t xml:space="preserve">7. Для федеральных государственных служащих соответствующий порядок обращения регламентирован </w:t>
      </w:r>
      <w:hyperlink r:id="rId27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(далее - Положение о комиссиях, Указ N 821).</w:t>
      </w:r>
    </w:p>
    <w:p w14:paraId="2C0401BC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</w:t>
      </w:r>
      <w:hyperlink r:id="rId28">
        <w:r>
          <w:rPr>
            <w:color w:val="0000FF"/>
          </w:rPr>
          <w:t>пункту 8</w:t>
        </w:r>
      </w:hyperlink>
      <w:r>
        <w:t xml:space="preserve"> Указа N 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</w:t>
      </w:r>
      <w:hyperlink r:id="rId29">
        <w:r>
          <w:rPr>
            <w:color w:val="0000FF"/>
          </w:rPr>
          <w:t>Указом N 821</w:t>
        </w:r>
      </w:hyperlink>
      <w:r>
        <w:t xml:space="preserve"> при разработке названных положений).</w:t>
      </w:r>
    </w:p>
    <w:p w14:paraId="30C3574C" w14:textId="77777777" w:rsidR="00384950" w:rsidRDefault="00384950">
      <w:pPr>
        <w:pStyle w:val="ConsPlusNormal"/>
        <w:spacing w:before="220"/>
        <w:ind w:firstLine="540"/>
        <w:jc w:val="both"/>
      </w:pPr>
      <w:r>
        <w:t>8. Основанием для проведения заседания комиссии является обращение гражданина, замещавшего в государственном (муниципальном) органе должность государственной (муниципальной)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до истечения двух лет со дня увольнения с государственной (муниципальной) службы (далее - обращение) (</w:t>
      </w:r>
      <w:hyperlink r:id="rId30">
        <w:r>
          <w:rPr>
            <w:color w:val="0000FF"/>
          </w:rPr>
          <w:t>подпункт "б" пункта 16</w:t>
        </w:r>
      </w:hyperlink>
      <w:r>
        <w:t xml:space="preserve"> Положения о комиссиях).</w:t>
      </w:r>
    </w:p>
    <w:p w14:paraId="50F8DBD2" w14:textId="77777777" w:rsidR="00384950" w:rsidRDefault="00384950">
      <w:pPr>
        <w:pStyle w:val="ConsPlusNormal"/>
        <w:spacing w:before="220"/>
        <w:ind w:firstLine="540"/>
        <w:jc w:val="both"/>
      </w:pPr>
      <w:r>
        <w:t>9. Обращение подается гражданином в подразделение кадровой службы государственного (муниципального) &lt;*&gt; органа по профилактике коррупционных и иных правонарушений (</w:t>
      </w:r>
      <w:hyperlink r:id="rId31">
        <w:r>
          <w:rPr>
            <w:color w:val="0000FF"/>
          </w:rPr>
          <w:t>пункт 17.1</w:t>
        </w:r>
      </w:hyperlink>
      <w:r>
        <w:t xml:space="preserve"> Положения о комиссиях). Обращение может быть направлено по почте с заказным уведомлением либо доставлено лично в государственный (муниципальный) &lt;*&gt; орган.</w:t>
      </w:r>
    </w:p>
    <w:p w14:paraId="7615DFA0" w14:textId="77777777" w:rsidR="00384950" w:rsidRDefault="00384950">
      <w:pPr>
        <w:pStyle w:val="ConsPlusNormal"/>
        <w:spacing w:before="220"/>
        <w:ind w:firstLine="540"/>
        <w:jc w:val="both"/>
      </w:pPr>
      <w:r>
        <w:t>10. В обращении указываются следующие сведения:</w:t>
      </w:r>
    </w:p>
    <w:p w14:paraId="4031033F" w14:textId="77777777" w:rsidR="00384950" w:rsidRDefault="00384950">
      <w:pPr>
        <w:pStyle w:val="ConsPlusNormal"/>
        <w:spacing w:before="220"/>
        <w:ind w:firstLine="540"/>
        <w:jc w:val="both"/>
      </w:pPr>
      <w:r>
        <w:t>1) фамилия, имя, отчество гражданина, дата его рождения, адрес места жительства;</w:t>
      </w:r>
    </w:p>
    <w:p w14:paraId="3356671F" w14:textId="77777777" w:rsidR="00384950" w:rsidRDefault="00384950">
      <w:pPr>
        <w:pStyle w:val="ConsPlusNormal"/>
        <w:spacing w:before="220"/>
        <w:ind w:firstLine="540"/>
        <w:jc w:val="both"/>
      </w:pPr>
      <w:r>
        <w:t>2) замещаемые должности в течение последних двух лет до дня увольнения с государственной (муниципальной) службы;</w:t>
      </w:r>
    </w:p>
    <w:p w14:paraId="14BEE4EF" w14:textId="77777777" w:rsidR="00384950" w:rsidRDefault="00384950">
      <w:pPr>
        <w:pStyle w:val="ConsPlusNormal"/>
        <w:spacing w:before="220"/>
        <w:ind w:firstLine="540"/>
        <w:jc w:val="both"/>
      </w:pPr>
      <w: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14:paraId="7A61620A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4) местонахождение коммерческой (некоммерческой) организации. Рекомендуется </w:t>
      </w:r>
      <w:r>
        <w:lastRenderedPageBreak/>
        <w:t>указывать юридический адрес и адрес фактического места нахождения организации;</w:t>
      </w:r>
    </w:p>
    <w:p w14:paraId="04FB02D6" w14:textId="77777777" w:rsidR="00384950" w:rsidRDefault="00384950">
      <w:pPr>
        <w:pStyle w:val="ConsPlusNormal"/>
        <w:spacing w:before="220"/>
        <w:ind w:firstLine="540"/>
        <w:jc w:val="both"/>
      </w:pPr>
      <w: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14:paraId="2CA8801E" w14:textId="77777777" w:rsidR="00384950" w:rsidRDefault="00384950">
      <w:pPr>
        <w:pStyle w:val="ConsPlusNormal"/>
        <w:spacing w:before="220"/>
        <w:ind w:firstLine="540"/>
        <w:jc w:val="both"/>
      </w:pPr>
      <w:r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14:paraId="5747D776" w14:textId="77777777" w:rsidR="00384950" w:rsidRDefault="00384950">
      <w:pPr>
        <w:pStyle w:val="ConsPlusNormal"/>
        <w:spacing w:before="220"/>
        <w:ind w:firstLine="540"/>
        <w:jc w:val="both"/>
      </w:pPr>
      <w: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необходимости,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служащий;</w:t>
      </w:r>
    </w:p>
    <w:p w14:paraId="7A21BE87" w14:textId="77777777" w:rsidR="00384950" w:rsidRDefault="00384950">
      <w:pPr>
        <w:pStyle w:val="ConsPlusNormal"/>
        <w:spacing w:before="220"/>
        <w:ind w:firstLine="540"/>
        <w:jc w:val="both"/>
      </w:pPr>
      <w:r>
        <w:t>8) вид договора (трудовой или гражданско-правовой);</w:t>
      </w:r>
    </w:p>
    <w:p w14:paraId="7B973A20" w14:textId="77777777" w:rsidR="00384950" w:rsidRDefault="00384950">
      <w:pPr>
        <w:pStyle w:val="ConsPlusNormal"/>
        <w:spacing w:before="220"/>
        <w:ind w:firstLine="540"/>
        <w:jc w:val="both"/>
      </w:pPr>
      <w: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14:paraId="739DCBD7" w14:textId="77777777" w:rsidR="00384950" w:rsidRDefault="00384950">
      <w:pPr>
        <w:pStyle w:val="ConsPlusNormal"/>
        <w:spacing w:before="220"/>
        <w:ind w:firstLine="540"/>
        <w:jc w:val="both"/>
      </w:pPr>
      <w:r>
        <w:t>10) сумма оплаты за выполнение (оказание) по договору работ (услуг) (предполагаемая сумма в рублях в течение месяца);</w:t>
      </w:r>
    </w:p>
    <w:p w14:paraId="07A1FECE" w14:textId="77777777" w:rsidR="00384950" w:rsidRDefault="00384950">
      <w:pPr>
        <w:pStyle w:val="ConsPlusNormal"/>
        <w:spacing w:before="220"/>
        <w:ind w:firstLine="540"/>
        <w:jc w:val="both"/>
      </w:pPr>
      <w:r>
        <w:t>11) обращение о намерении лично присутствовать на заседании комиссии (</w:t>
      </w:r>
      <w:hyperlink r:id="rId32">
        <w:r>
          <w:rPr>
            <w:color w:val="0000FF"/>
          </w:rPr>
          <w:t>пункт 19</w:t>
        </w:r>
      </w:hyperlink>
      <w:r>
        <w:t xml:space="preserve"> Положения о комиссиях).</w:t>
      </w:r>
    </w:p>
    <w:p w14:paraId="6CB8D683" w14:textId="77777777" w:rsidR="00384950" w:rsidRDefault="00384950">
      <w:pPr>
        <w:pStyle w:val="ConsPlusNormal"/>
        <w:spacing w:before="220"/>
        <w:ind w:firstLine="540"/>
        <w:jc w:val="both"/>
      </w:pPr>
      <w:r>
        <w:t>11. За согласием на трудоустройство в комиссию может обратиться также государственный (муниципальный) служащий, планирующий свое увольнение (</w:t>
      </w:r>
      <w:hyperlink r:id="rId33">
        <w:r>
          <w:rPr>
            <w:color w:val="0000FF"/>
          </w:rPr>
          <w:t>пункт 17.2</w:t>
        </w:r>
      </w:hyperlink>
      <w:r>
        <w:t xml:space="preserve">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14:paraId="0A0A49D7" w14:textId="77777777" w:rsidR="00384950" w:rsidRDefault="00384950">
      <w:pPr>
        <w:pStyle w:val="ConsPlusNormal"/>
        <w:jc w:val="both"/>
      </w:pPr>
    </w:p>
    <w:p w14:paraId="47BF8676" w14:textId="77777777" w:rsidR="00384950" w:rsidRDefault="00384950">
      <w:pPr>
        <w:pStyle w:val="ConsPlusNormal"/>
        <w:jc w:val="center"/>
        <w:outlineLvl w:val="1"/>
      </w:pPr>
      <w:r>
        <w:t>IV. Порядок рассмотрения обращения гражданина - бывшего</w:t>
      </w:r>
    </w:p>
    <w:p w14:paraId="1996300A" w14:textId="77777777" w:rsidR="00384950" w:rsidRDefault="00384950">
      <w:pPr>
        <w:pStyle w:val="ConsPlusNormal"/>
        <w:jc w:val="center"/>
      </w:pPr>
      <w:r>
        <w:t>государственного (муниципального) служащего о даче согласия</w:t>
      </w:r>
    </w:p>
    <w:p w14:paraId="31BDBAF0" w14:textId="77777777" w:rsidR="00384950" w:rsidRDefault="00384950">
      <w:pPr>
        <w:pStyle w:val="ConsPlusNormal"/>
        <w:jc w:val="center"/>
      </w:pPr>
      <w:r>
        <w:t>на трудоустройство</w:t>
      </w:r>
    </w:p>
    <w:p w14:paraId="56B951B8" w14:textId="77777777" w:rsidR="00384950" w:rsidRDefault="00384950">
      <w:pPr>
        <w:pStyle w:val="ConsPlusNormal"/>
        <w:jc w:val="both"/>
      </w:pPr>
    </w:p>
    <w:p w14:paraId="1E80D317" w14:textId="77777777" w:rsidR="00384950" w:rsidRDefault="00384950">
      <w:pPr>
        <w:pStyle w:val="ConsPlusNormal"/>
        <w:ind w:firstLine="540"/>
        <w:jc w:val="both"/>
      </w:pPr>
      <w:r>
        <w:t>12. Первоначальное рассмотрение обращения осуществляется в подразделении кадровой службы государственного (муниципального) &lt;*&gt; органа по профилактике коррупционных и иных правонарушений (</w:t>
      </w:r>
      <w:hyperlink r:id="rId34">
        <w:r>
          <w:rPr>
            <w:color w:val="0000FF"/>
          </w:rPr>
          <w:t>пункт 17.1</w:t>
        </w:r>
      </w:hyperlink>
      <w:r>
        <w:t xml:space="preserve"> Положения о комиссиях). Указанное подразделение также осуществляет подготовку мотивированного заключения.</w:t>
      </w:r>
    </w:p>
    <w:p w14:paraId="4F2EEBA0" w14:textId="77777777" w:rsidR="00384950" w:rsidRDefault="00384950">
      <w:pPr>
        <w:pStyle w:val="ConsPlusNormal"/>
        <w:spacing w:before="220"/>
        <w:ind w:firstLine="540"/>
        <w:jc w:val="both"/>
      </w:pPr>
      <w:r>
        <w:t>13. При подготовке мотивированного заключения должностные лица кадрового подразделения государственного (муниципального) &lt;*&gt; 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 &lt;*&gt;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 (</w:t>
      </w:r>
      <w:hyperlink r:id="rId35">
        <w:r>
          <w:rPr>
            <w:color w:val="0000FF"/>
          </w:rPr>
          <w:t>пункт 17.5</w:t>
        </w:r>
      </w:hyperlink>
      <w:r>
        <w:t xml:space="preserve"> Положения о комиссиях).</w:t>
      </w:r>
    </w:p>
    <w:p w14:paraId="561243E6" w14:textId="77777777" w:rsidR="00384950" w:rsidRDefault="00384950">
      <w:pPr>
        <w:pStyle w:val="ConsPlusNormal"/>
        <w:spacing w:before="220"/>
        <w:ind w:firstLine="540"/>
        <w:jc w:val="both"/>
      </w:pPr>
      <w:r>
        <w:t>14. Мотивированное заключение должно содержать (пункт 17.6 Положения о комиссиях):</w:t>
      </w:r>
    </w:p>
    <w:p w14:paraId="15C3A22D" w14:textId="77777777" w:rsidR="00384950" w:rsidRDefault="00384950">
      <w:pPr>
        <w:pStyle w:val="ConsPlusNormal"/>
        <w:spacing w:before="220"/>
        <w:ind w:firstLine="540"/>
        <w:jc w:val="both"/>
      </w:pPr>
      <w:r>
        <w:t>а) информацию, изложенную в обращении;</w:t>
      </w:r>
    </w:p>
    <w:p w14:paraId="0D31671A" w14:textId="77777777" w:rsidR="00384950" w:rsidRDefault="00384950">
      <w:pPr>
        <w:pStyle w:val="ConsPlusNormal"/>
        <w:spacing w:before="220"/>
        <w:ind w:firstLine="540"/>
        <w:jc w:val="both"/>
      </w:pPr>
      <w:r>
        <w:lastRenderedPageBreak/>
        <w:t>б) информацию, полученную от государственных (муниципальных) органов и заинтересованных организаций на основании запросов;</w:t>
      </w:r>
    </w:p>
    <w:p w14:paraId="3B4D0040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в) мотивированный вывод, основанный на всестороннем анализе указанной информации, а также рекомендации для принятия одного из решений в соответствии с </w:t>
      </w:r>
      <w:hyperlink r:id="rId36">
        <w:r>
          <w:rPr>
            <w:color w:val="0000FF"/>
          </w:rPr>
          <w:t>пунктом 24</w:t>
        </w:r>
      </w:hyperlink>
      <w:r>
        <w:t xml:space="preserve"> Положения о комиссиях или иного решения.</w:t>
      </w:r>
    </w:p>
    <w:p w14:paraId="140F6CBF" w14:textId="77777777" w:rsidR="00384950" w:rsidRDefault="00384950">
      <w:pPr>
        <w:pStyle w:val="ConsPlusNormal"/>
        <w:spacing w:before="220"/>
        <w:ind w:firstLine="540"/>
        <w:jc w:val="both"/>
      </w:pPr>
      <w:r>
        <w:t>15.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 (</w:t>
      </w:r>
      <w:hyperlink r:id="rId37">
        <w:r>
          <w:rPr>
            <w:color w:val="0000FF"/>
          </w:rPr>
          <w:t>пункт 17.5</w:t>
        </w:r>
      </w:hyperlink>
      <w:r>
        <w:t xml:space="preserve"> Положения о комиссиях).</w:t>
      </w:r>
    </w:p>
    <w:p w14:paraId="2ECB9888" w14:textId="77777777" w:rsidR="00384950" w:rsidRDefault="00384950">
      <w:pPr>
        <w:pStyle w:val="ConsPlusNormal"/>
        <w:spacing w:before="220"/>
        <w:ind w:firstLine="540"/>
        <w:jc w:val="both"/>
      </w:pPr>
      <w:r>
        <w:t>16. 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14:paraId="53A75546" w14:textId="77777777" w:rsidR="00384950" w:rsidRDefault="00384950">
      <w:pPr>
        <w:pStyle w:val="ConsPlusNormal"/>
        <w:spacing w:before="220"/>
        <w:ind w:firstLine="540"/>
        <w:jc w:val="both"/>
      </w:pPr>
      <w:r>
        <w:t>17. 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14:paraId="557F3D4A" w14:textId="77777777" w:rsidR="00384950" w:rsidRDefault="00384950">
      <w:pPr>
        <w:pStyle w:val="ConsPlusNormal"/>
        <w:spacing w:before="220"/>
        <w:ind w:firstLine="540"/>
        <w:jc w:val="both"/>
      </w:pPr>
      <w:r>
        <w:t>18. 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14:paraId="0D5F1814" w14:textId="77777777" w:rsidR="00384950" w:rsidRDefault="00384950">
      <w:pPr>
        <w:pStyle w:val="ConsPlusNormal"/>
        <w:spacing w:before="220"/>
        <w:ind w:firstLine="540"/>
        <w:jc w:val="both"/>
      </w:pPr>
      <w:r>
        <w:t>19. В ходе подготовки мотивированного заключения рекомендуется:</w:t>
      </w:r>
    </w:p>
    <w:p w14:paraId="142B62BA" w14:textId="77777777" w:rsidR="00384950" w:rsidRDefault="00384950">
      <w:pPr>
        <w:pStyle w:val="ConsPlusNormal"/>
        <w:spacing w:before="220"/>
        <w:ind w:firstLine="540"/>
        <w:jc w:val="both"/>
      </w:pPr>
      <w:r>
        <w:t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необходимости, по каким вопросам деятельности данной организации были приняты решения государственным (муниципальным) служащим. Например, в области:</w:t>
      </w:r>
    </w:p>
    <w:p w14:paraId="5F773A88" w14:textId="77777777" w:rsidR="00384950" w:rsidRDefault="00384950">
      <w:pPr>
        <w:pStyle w:val="ConsPlusNormal"/>
        <w:spacing w:before="220"/>
        <w:ind w:firstLine="540"/>
        <w:jc w:val="both"/>
      </w:pPr>
      <w:r>
        <w:t>лицензирования отдельных видов деятельности, выдачи разрешений на отдельные виды работ;</w:t>
      </w:r>
    </w:p>
    <w:p w14:paraId="7C0D5FC0" w14:textId="77777777" w:rsidR="00384950" w:rsidRDefault="00384950">
      <w:pPr>
        <w:pStyle w:val="ConsPlusNormal"/>
        <w:spacing w:before="220"/>
        <w:ind w:firstLine="540"/>
        <w:jc w:val="both"/>
      </w:pPr>
      <w:r>
        <w:t>размещения заказов на поставку товаров, выполнение работ и оказание услуг для государственных нужд;</w:t>
      </w:r>
    </w:p>
    <w:p w14:paraId="281F3B9E" w14:textId="77777777" w:rsidR="00384950" w:rsidRDefault="00384950">
      <w:pPr>
        <w:pStyle w:val="ConsPlusNormal"/>
        <w:spacing w:before="220"/>
        <w:ind w:firstLine="540"/>
        <w:jc w:val="both"/>
      </w:pPr>
      <w:r>
        <w:t>регистрации имущества и сделок с ним;</w:t>
      </w:r>
    </w:p>
    <w:p w14:paraId="513EE168" w14:textId="77777777" w:rsidR="00384950" w:rsidRDefault="00384950">
      <w:pPr>
        <w:pStyle w:val="ConsPlusNormal"/>
        <w:spacing w:before="220"/>
        <w:ind w:firstLine="540"/>
        <w:jc w:val="both"/>
      </w:pPr>
      <w:r>
        <w:t>проведения государственной экспертизы и выдачи заключений;</w:t>
      </w:r>
    </w:p>
    <w:p w14:paraId="745A37C8" w14:textId="77777777" w:rsidR="00384950" w:rsidRDefault="00384950">
      <w:pPr>
        <w:pStyle w:val="ConsPlusNormal"/>
        <w:spacing w:before="220"/>
        <w:ind w:firstLine="540"/>
        <w:jc w:val="both"/>
      </w:pPr>
      <w:r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14:paraId="441AEE2A" w14:textId="77777777" w:rsidR="00384950" w:rsidRDefault="00384950">
      <w:pPr>
        <w:pStyle w:val="ConsPlusNormal"/>
        <w:spacing w:before="220"/>
        <w:ind w:firstLine="540"/>
        <w:jc w:val="both"/>
      </w:pPr>
      <w:r>
        <w:t>осуществления государственного надзора и (или) контроля;</w:t>
      </w:r>
    </w:p>
    <w:p w14:paraId="582F9A7F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</w:t>
      </w:r>
      <w:r>
        <w:lastRenderedPageBreak/>
        <w:t>поручений вышестоящего органа или должностного лица.</w:t>
      </w:r>
    </w:p>
    <w:p w14:paraId="3546E0CA" w14:textId="77777777" w:rsidR="00384950" w:rsidRDefault="00384950">
      <w:pPr>
        <w:pStyle w:val="ConsPlusNormal"/>
        <w:spacing w:before="220"/>
        <w:ind w:firstLine="540"/>
        <w:jc w:val="both"/>
      </w:pPr>
      <w:r>
        <w:t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14:paraId="7B2A7960" w14:textId="77777777" w:rsidR="00384950" w:rsidRDefault="00384950">
      <w:pPr>
        <w:pStyle w:val="ConsPlusNormal"/>
        <w:spacing w:before="220"/>
        <w:ind w:firstLine="540"/>
        <w:jc w:val="both"/>
      </w:pPr>
      <w:r>
        <w:t>Круг трудовых обязанностей в организации, в которую планирует трудоустроиться гражданин, не может играть определяющую роль при принятии решения о даче согласия на трудоустройство в силу того, что круг трудовых обязанностей может быть изменен и необходимость повторного получения согласия комиссии в такой ситуации отсутствует. В этой связи особое внимание необходимо уделять связям гражданина - бывшего государственного (муниципального) служащего с организацией (имущественным, корпоративным или иным отношениям), с которой он заключает трудовой (гражданско-правовой) договор, учитывая 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</w:p>
    <w:p w14:paraId="277F497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20. В случае,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</w:t>
      </w:r>
      <w:hyperlink r:id="rId38">
        <w:r>
          <w:rPr>
            <w:color w:val="0000FF"/>
          </w:rPr>
          <w:t>перечне</w:t>
        </w:r>
      </w:hyperlink>
      <w:r>
        <w:t>, установленном Указом N 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14:paraId="59324228" w14:textId="77777777" w:rsidR="00384950" w:rsidRDefault="00384950">
      <w:pPr>
        <w:pStyle w:val="ConsPlusNormal"/>
        <w:spacing w:before="220"/>
        <w:ind w:firstLine="540"/>
        <w:jc w:val="both"/>
      </w:pPr>
      <w:r>
        <w:t>21. В случае,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и соответственно отсутствуют основания для рассмотрения на заседании комиссии вопроса о даче согласия на его трудоустройство, подразделение кадровой службы государственного (муниципального) &lt;*&gt; органа по профилактике коррупционных и иных правонарушений готовит заключение о нецелесообразности рассмотрения обращения гражданина на заседании комиссии. Об этом необходимо проинформировать председателя комиссии и гражданина.</w:t>
      </w:r>
    </w:p>
    <w:p w14:paraId="7820CFE5" w14:textId="77777777" w:rsidR="00384950" w:rsidRDefault="00384950">
      <w:pPr>
        <w:pStyle w:val="ConsPlusNormal"/>
        <w:spacing w:before="220"/>
        <w:ind w:firstLine="540"/>
        <w:jc w:val="both"/>
      </w:pPr>
      <w:r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проведения заседания комиссии (</w:t>
      </w:r>
      <w:hyperlink r:id="rId39">
        <w:r>
          <w:rPr>
            <w:color w:val="0000FF"/>
          </w:rPr>
          <w:t>пункт 18</w:t>
        </w:r>
      </w:hyperlink>
      <w:r>
        <w:t xml:space="preserve"> Положения о комиссиях):</w:t>
      </w:r>
    </w:p>
    <w:p w14:paraId="1DD47C74" w14:textId="77777777" w:rsidR="00384950" w:rsidRDefault="00384950">
      <w:pPr>
        <w:pStyle w:val="ConsPlusNormal"/>
        <w:spacing w:before="220"/>
        <w:ind w:firstLine="540"/>
        <w:jc w:val="both"/>
      </w:pPr>
      <w: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14:paraId="7BB73625" w14:textId="77777777" w:rsidR="00384950" w:rsidRDefault="00384950">
      <w:pPr>
        <w:pStyle w:val="ConsPlusNormal"/>
        <w:spacing w:before="220"/>
        <w:ind w:firstLine="540"/>
        <w:jc w:val="both"/>
      </w:pPr>
      <w:r>
        <w:t>б) организует ознакомление гражданина - бывшего государственного (муниципального) служащего, членов комиссии и других лиц, участвующих в заседании комиссии, с информацией, поступившей в подразделение государственного (муниципального) &lt;*&gt; органа по профилактике коррупционных и иных правонарушений либо должностному лицу кадровой службы государственного (муниципального) органа, ответственному за работу по профилактике коррупционных и иных правонарушений, и с результатами ее проверки;</w:t>
      </w:r>
    </w:p>
    <w:p w14:paraId="3EA518A3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</w:t>
      </w:r>
      <w:r>
        <w:lastRenderedPageBreak/>
        <w:t>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 (</w:t>
      </w:r>
      <w:hyperlink r:id="rId40">
        <w:r>
          <w:rPr>
            <w:color w:val="0000FF"/>
          </w:rPr>
          <w:t>подпункт "б" пункта 13</w:t>
        </w:r>
      </w:hyperlink>
      <w:r>
        <w:t xml:space="preserve"> Положения о комиссиях).</w:t>
      </w:r>
    </w:p>
    <w:p w14:paraId="5EAEEDF8" w14:textId="77777777" w:rsidR="00384950" w:rsidRDefault="00384950">
      <w:pPr>
        <w:pStyle w:val="ConsPlusNormal"/>
        <w:spacing w:before="220"/>
        <w:ind w:firstLine="540"/>
        <w:jc w:val="both"/>
      </w:pPr>
      <w:r>
        <w:t>23. Под информацией, содержащей основания для проведения заседания комиссии, понимается:</w:t>
      </w:r>
    </w:p>
    <w:p w14:paraId="77EC2B3E" w14:textId="77777777" w:rsidR="00384950" w:rsidRDefault="00384950">
      <w:pPr>
        <w:pStyle w:val="ConsPlusNormal"/>
        <w:spacing w:before="220"/>
        <w:ind w:firstLine="540"/>
        <w:jc w:val="both"/>
      </w:pPr>
      <w:r>
        <w:t>1) наличие соответствующего обращения гражданина;</w:t>
      </w:r>
    </w:p>
    <w:p w14:paraId="3A43D5CC" w14:textId="77777777" w:rsidR="00384950" w:rsidRDefault="00384950">
      <w:pPr>
        <w:pStyle w:val="ConsPlusNormal"/>
        <w:spacing w:before="220"/>
        <w:ind w:firstLine="540"/>
        <w:jc w:val="both"/>
      </w:pPr>
      <w:r>
        <w:t>2) мотивированное заключение подразделения кадровой службы государственного (муниципального) &lt;*&gt;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14:paraId="576DB8B7" w14:textId="77777777" w:rsidR="00384950" w:rsidRDefault="00384950">
      <w:pPr>
        <w:pStyle w:val="ConsPlusNormal"/>
        <w:spacing w:before="220"/>
        <w:ind w:firstLine="540"/>
        <w:jc w:val="both"/>
      </w:pPr>
      <w:r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</w:p>
    <w:p w14:paraId="27543ADE" w14:textId="77777777" w:rsidR="00384950" w:rsidRDefault="00384950">
      <w:pPr>
        <w:pStyle w:val="ConsPlusNormal"/>
        <w:spacing w:before="220"/>
        <w:ind w:firstLine="540"/>
        <w:jc w:val="both"/>
      </w:pPr>
      <w:r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14:paraId="65633030" w14:textId="77777777" w:rsidR="00384950" w:rsidRDefault="00384950">
      <w:pPr>
        <w:pStyle w:val="ConsPlusNormal"/>
        <w:spacing w:before="220"/>
        <w:ind w:firstLine="540"/>
        <w:jc w:val="both"/>
      </w:pPr>
      <w:r>
        <w:t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1 - 2 дня до планируемого заседания комиссии.</w:t>
      </w:r>
    </w:p>
    <w:p w14:paraId="293C7D9A" w14:textId="77777777" w:rsidR="00384950" w:rsidRDefault="00384950">
      <w:pPr>
        <w:pStyle w:val="ConsPlusNormal"/>
        <w:jc w:val="both"/>
      </w:pPr>
    </w:p>
    <w:p w14:paraId="10AB4075" w14:textId="77777777" w:rsidR="00384950" w:rsidRDefault="00384950">
      <w:pPr>
        <w:pStyle w:val="ConsPlusNormal"/>
        <w:jc w:val="center"/>
        <w:outlineLvl w:val="1"/>
      </w:pPr>
      <w:r>
        <w:t>V. Направление обращения в случае</w:t>
      </w:r>
    </w:p>
    <w:p w14:paraId="14D4953C" w14:textId="77777777" w:rsidR="00384950" w:rsidRDefault="00384950">
      <w:pPr>
        <w:pStyle w:val="ConsPlusNormal"/>
        <w:jc w:val="center"/>
      </w:pPr>
      <w:r>
        <w:t>упразднения государственного (муниципального) органа,</w:t>
      </w:r>
    </w:p>
    <w:p w14:paraId="3A6DD246" w14:textId="77777777" w:rsidR="00384950" w:rsidRDefault="00384950">
      <w:pPr>
        <w:pStyle w:val="ConsPlusNormal"/>
        <w:jc w:val="center"/>
      </w:pPr>
      <w:r>
        <w:t>в котором гражданин замещал должность</w:t>
      </w:r>
    </w:p>
    <w:p w14:paraId="2228991B" w14:textId="77777777" w:rsidR="00384950" w:rsidRDefault="00384950">
      <w:pPr>
        <w:pStyle w:val="ConsPlusNormal"/>
        <w:jc w:val="both"/>
      </w:pPr>
    </w:p>
    <w:p w14:paraId="0A8653D7" w14:textId="77777777" w:rsidR="00384950" w:rsidRDefault="00384950">
      <w:pPr>
        <w:pStyle w:val="ConsPlusNormal"/>
        <w:ind w:firstLine="540"/>
        <w:jc w:val="both"/>
      </w:pPr>
      <w:r>
        <w:t>25. 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государственный (муниципальный) орган.</w:t>
      </w:r>
    </w:p>
    <w:p w14:paraId="5E4B06F7" w14:textId="77777777" w:rsidR="00384950" w:rsidRDefault="00384950">
      <w:pPr>
        <w:pStyle w:val="ConsPlusNormal"/>
        <w:spacing w:before="220"/>
        <w:ind w:firstLine="540"/>
        <w:jc w:val="both"/>
      </w:pPr>
      <w:r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14:paraId="7F5723D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27. В случае, если функции упраздненного государственного (муниципального) органа распределены между несколькими правопреемниками (к примеру, в соответствии с </w:t>
      </w:r>
      <w:hyperlink r:id="rId41">
        <w:r>
          <w:rPr>
            <w:color w:val="0000FF"/>
          </w:rPr>
          <w:t>Указом</w:t>
        </w:r>
      </w:hyperlink>
      <w:r>
        <w:t xml:space="preserve"> Президента Российской Федерации от 2 февраля 2016 г. N 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допустимо направлять в любой государственный (муниципальный) орган, который осуществляет функции упраздненного органа.</w:t>
      </w:r>
    </w:p>
    <w:p w14:paraId="4D0707CF" w14:textId="77777777" w:rsidR="00384950" w:rsidRDefault="00384950">
      <w:pPr>
        <w:pStyle w:val="ConsPlusNormal"/>
        <w:spacing w:before="220"/>
        <w:ind w:firstLine="540"/>
        <w:jc w:val="both"/>
      </w:pPr>
      <w:r>
        <w:t>Органу, являющемуся правопреемником упраздненного органа,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14:paraId="21C3713C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28. В случае, если упразднение осуществляется без правопреемства, заявление следует направлять в орган, которому переданы функции государственного, муниципального </w:t>
      </w:r>
      <w:r>
        <w:lastRenderedPageBreak/>
        <w:t>(административного) управления в соответствующей сфере.</w:t>
      </w:r>
    </w:p>
    <w:p w14:paraId="61DBC6E3" w14:textId="77777777" w:rsidR="00384950" w:rsidRDefault="00384950">
      <w:pPr>
        <w:pStyle w:val="ConsPlusNormal"/>
        <w:spacing w:before="220"/>
        <w:ind w:firstLine="540"/>
        <w:jc w:val="both"/>
      </w:pPr>
      <w:r>
        <w:t>29. При рассмотрении комиссией обращения гражданина анализируются, в том числе,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14:paraId="4769E63B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30. Согласно </w:t>
      </w:r>
      <w:hyperlink r:id="rId42">
        <w:r>
          <w:rPr>
            <w:color w:val="0000FF"/>
          </w:rPr>
          <w:t>приказу</w:t>
        </w:r>
      </w:hyperlink>
      <w:r>
        <w:t xml:space="preserve"> Министерства культуры Российской Федерации от 25 августа 2010 г. N 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</w:p>
    <w:p w14:paraId="44B23143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31. Исходя из положений </w:t>
      </w:r>
      <w:hyperlink r:id="rId43">
        <w:r>
          <w:rPr>
            <w:color w:val="0000FF"/>
          </w:rPr>
          <w:t>статьи 5</w:t>
        </w:r>
      </w:hyperlink>
      <w:r>
        <w:t xml:space="preserve"> Федерального закона от 22 октября 2004 г. N 125-ФЗ "Об архивном деле в Российской Федерации" (далее - Федеральный закон N 125-ФЗ) указанные личные дела включаются в состав Архивного фонда Российской Федерации.</w:t>
      </w:r>
    </w:p>
    <w:p w14:paraId="0318AA4A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32. В соответствии с </w:t>
      </w:r>
      <w:hyperlink r:id="rId44">
        <w:r>
          <w:rPr>
            <w:color w:val="0000FF"/>
          </w:rPr>
          <w:t>частью 8 статьи 23</w:t>
        </w:r>
      </w:hyperlink>
      <w:r>
        <w:t xml:space="preserve"> Федерального закона N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14:paraId="64498F47" w14:textId="77777777" w:rsidR="00384950" w:rsidRDefault="00384950">
      <w:pPr>
        <w:pStyle w:val="ConsPlusNormal"/>
        <w:spacing w:before="220"/>
        <w:ind w:firstLine="540"/>
        <w:jc w:val="both"/>
      </w:pPr>
      <w:r>
        <w:t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14:paraId="750A920D" w14:textId="77777777" w:rsidR="00384950" w:rsidRDefault="00384950">
      <w:pPr>
        <w:pStyle w:val="ConsPlusNormal"/>
        <w:jc w:val="both"/>
      </w:pPr>
    </w:p>
    <w:p w14:paraId="3191E5D9" w14:textId="77777777" w:rsidR="00384950" w:rsidRDefault="00384950">
      <w:pPr>
        <w:pStyle w:val="ConsPlusNormal"/>
        <w:jc w:val="center"/>
        <w:outlineLvl w:val="1"/>
      </w:pPr>
      <w:r>
        <w:t>VI. Рассмотрение обращения на заседании комиссии</w:t>
      </w:r>
    </w:p>
    <w:p w14:paraId="452B89AD" w14:textId="77777777" w:rsidR="00384950" w:rsidRDefault="00384950">
      <w:pPr>
        <w:pStyle w:val="ConsPlusNormal"/>
        <w:jc w:val="both"/>
      </w:pPr>
    </w:p>
    <w:p w14:paraId="324D9581" w14:textId="77777777" w:rsidR="00384950" w:rsidRDefault="00384950">
      <w:pPr>
        <w:pStyle w:val="ConsPlusNormal"/>
        <w:ind w:firstLine="540"/>
        <w:jc w:val="both"/>
      </w:pPr>
      <w:r>
        <w:t>33. Заседание комиссии проводится, как правило, в присутствии гражданина (</w:t>
      </w:r>
      <w:hyperlink r:id="rId45">
        <w:r>
          <w:rPr>
            <w:color w:val="0000FF"/>
          </w:rPr>
          <w:t>пункт 19</w:t>
        </w:r>
      </w:hyperlink>
      <w:r>
        <w:t xml:space="preserve"> Положения о комиссиях).</w:t>
      </w:r>
    </w:p>
    <w:p w14:paraId="656D3FAA" w14:textId="77777777" w:rsidR="00384950" w:rsidRDefault="00384950">
      <w:pPr>
        <w:pStyle w:val="ConsPlusNormal"/>
        <w:spacing w:before="220"/>
        <w:ind w:firstLine="540"/>
        <w:jc w:val="both"/>
      </w:pPr>
      <w:r>
        <w:t>34. О намерении лично присутствовать на заседании комиссии гражданин указывает в обращении.</w:t>
      </w:r>
    </w:p>
    <w:p w14:paraId="2B3059BD" w14:textId="77777777" w:rsidR="00384950" w:rsidRDefault="00384950">
      <w:pPr>
        <w:pStyle w:val="ConsPlusNormal"/>
        <w:spacing w:before="220"/>
        <w:ind w:firstLine="540"/>
        <w:jc w:val="both"/>
      </w:pPr>
      <w:r>
        <w:t>35. Заседания комиссии могут проводиться в отсутствие гражданина в случаях (</w:t>
      </w:r>
      <w:hyperlink r:id="rId46">
        <w:r>
          <w:rPr>
            <w:color w:val="0000FF"/>
          </w:rPr>
          <w:t>пункт 19.1</w:t>
        </w:r>
      </w:hyperlink>
      <w:r>
        <w:t xml:space="preserve"> Положения о комиссиях):</w:t>
      </w:r>
    </w:p>
    <w:p w14:paraId="78EF8099" w14:textId="77777777" w:rsidR="00384950" w:rsidRDefault="00384950">
      <w:pPr>
        <w:pStyle w:val="ConsPlusNormal"/>
        <w:spacing w:before="220"/>
        <w:ind w:firstLine="540"/>
        <w:jc w:val="both"/>
      </w:pPr>
      <w:r>
        <w:t>а) если в обращении не содержится указания о намерении гражданина лично присутствовать на заседании комиссии;</w:t>
      </w:r>
    </w:p>
    <w:p w14:paraId="17255EBA" w14:textId="77777777" w:rsidR="00384950" w:rsidRDefault="00384950">
      <w:pPr>
        <w:pStyle w:val="ConsPlusNormal"/>
        <w:spacing w:before="220"/>
        <w:ind w:firstLine="540"/>
        <w:jc w:val="both"/>
      </w:pPr>
      <w:r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14:paraId="0FAFC3D7" w14:textId="77777777" w:rsidR="00384950" w:rsidRDefault="00384950">
      <w:pPr>
        <w:pStyle w:val="ConsPlusNormal"/>
        <w:spacing w:before="220"/>
        <w:ind w:firstLine="540"/>
        <w:jc w:val="both"/>
      </w:pPr>
      <w:r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</w:t>
      </w:r>
      <w:hyperlink r:id="rId47">
        <w:r>
          <w:rPr>
            <w:color w:val="0000FF"/>
          </w:rPr>
          <w:t>пункт 20</w:t>
        </w:r>
      </w:hyperlink>
      <w:r>
        <w:t xml:space="preserve"> Положения о комиссиях).</w:t>
      </w:r>
    </w:p>
    <w:p w14:paraId="64F8C06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37. </w:t>
      </w:r>
      <w:hyperlink r:id="rId48">
        <w:r>
          <w:rPr>
            <w:color w:val="0000FF"/>
          </w:rPr>
          <w:t>Частью 1.1 статьи 12</w:t>
        </w:r>
      </w:hyperlink>
      <w:r>
        <w:t xml:space="preserve"> Федерального закона N 273-ФЗ предусмотрена обязанность комиссии в порядке, установленном нормативными правовыми актами Российской Федерации,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</w:t>
      </w:r>
      <w:r>
        <w:lastRenderedPageBreak/>
        <w:t>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14:paraId="35FA438D" w14:textId="77777777" w:rsidR="00384950" w:rsidRDefault="00384950">
      <w:pPr>
        <w:pStyle w:val="ConsPlusNormal"/>
        <w:spacing w:before="220"/>
        <w:ind w:firstLine="540"/>
        <w:jc w:val="both"/>
      </w:pPr>
      <w:r>
        <w:t>38. По итогам рассмотрения обращения гражданина комиссия принимает одно из следующих решений (</w:t>
      </w:r>
      <w:hyperlink r:id="rId49">
        <w:r>
          <w:rPr>
            <w:color w:val="0000FF"/>
          </w:rPr>
          <w:t>пункт 24</w:t>
        </w:r>
      </w:hyperlink>
      <w:r>
        <w:t xml:space="preserve"> Положения о комиссиях):</w:t>
      </w:r>
    </w:p>
    <w:p w14:paraId="5CFE5608" w14:textId="77777777" w:rsidR="00384950" w:rsidRDefault="00384950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14:paraId="24375AA2" w14:textId="77777777" w:rsidR="00384950" w:rsidRDefault="00384950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14:paraId="7A9CB7A3" w14:textId="77777777" w:rsidR="00384950" w:rsidRDefault="00384950">
      <w:pPr>
        <w:pStyle w:val="ConsPlusNormal"/>
        <w:spacing w:before="220"/>
        <w:ind w:firstLine="540"/>
        <w:jc w:val="both"/>
      </w:pPr>
      <w:r>
        <w:t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</w:t>
      </w:r>
    </w:p>
    <w:p w14:paraId="693DF0A8" w14:textId="77777777" w:rsidR="00384950" w:rsidRDefault="00384950">
      <w:pPr>
        <w:pStyle w:val="ConsPlusNormal"/>
        <w:spacing w:before="220"/>
        <w:ind w:firstLine="540"/>
        <w:jc w:val="both"/>
      </w:pPr>
      <w:r>
        <w:t>39. 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</w:t>
      </w:r>
      <w:hyperlink r:id="rId50">
        <w:r>
          <w:rPr>
            <w:color w:val="0000FF"/>
          </w:rPr>
          <w:t>пункт 37.1</w:t>
        </w:r>
      </w:hyperlink>
      <w:r>
        <w:t xml:space="preserve"> Положения о комиссиях).</w:t>
      </w:r>
    </w:p>
    <w:p w14:paraId="08465465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40. Принимая во внимание, что данными правоотношениями затрагивается предусмотренное </w:t>
      </w:r>
      <w:hyperlink r:id="rId51">
        <w:r>
          <w:rPr>
            <w:color w:val="0000FF"/>
          </w:rPr>
          <w:t>статьей 37</w:t>
        </w:r>
      </w:hyperlink>
      <w:r>
        <w:t xml:space="preserve">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с организацией, предоставляется гражданину по его требованию.</w:t>
      </w:r>
    </w:p>
    <w:p w14:paraId="0D2067BC" w14:textId="77777777" w:rsidR="00384950" w:rsidRDefault="00384950">
      <w:pPr>
        <w:pStyle w:val="ConsPlusNormal"/>
        <w:spacing w:before="220"/>
        <w:ind w:firstLine="540"/>
        <w:jc w:val="both"/>
      </w:pPr>
      <w:r>
        <w:t>41. Решение комиссии по итогам рассмотрения обращения гражданина носит обязательный характер (</w:t>
      </w:r>
      <w:hyperlink r:id="rId52">
        <w:r>
          <w:rPr>
            <w:color w:val="0000FF"/>
          </w:rPr>
          <w:t>пункт 30</w:t>
        </w:r>
      </w:hyperlink>
      <w:r>
        <w:t xml:space="preserve"> Положения о комиссиях).</w:t>
      </w:r>
    </w:p>
    <w:p w14:paraId="2F383DE3" w14:textId="77777777" w:rsidR="00384950" w:rsidRDefault="00384950">
      <w:pPr>
        <w:pStyle w:val="ConsPlusNormal"/>
        <w:spacing w:before="220"/>
        <w:ind w:firstLine="540"/>
        <w:jc w:val="both"/>
      </w:pPr>
      <w:r>
        <w:t>42. Если гражданин не согласен с решением комиссии, он вправе обратиться в комиссию с просьбой о пересмотре этого решения.</w:t>
      </w:r>
    </w:p>
    <w:p w14:paraId="1BAAF5D9" w14:textId="77777777" w:rsidR="00384950" w:rsidRDefault="00384950">
      <w:pPr>
        <w:pStyle w:val="ConsPlusNormal"/>
        <w:spacing w:before="220"/>
        <w:ind w:firstLine="540"/>
        <w:jc w:val="both"/>
      </w:pPr>
      <w:r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14:paraId="08A64B25" w14:textId="77777777" w:rsidR="00384950" w:rsidRDefault="00384950">
      <w:pPr>
        <w:pStyle w:val="ConsPlusNormal"/>
        <w:spacing w:before="220"/>
        <w:ind w:firstLine="540"/>
        <w:jc w:val="both"/>
      </w:pPr>
      <w:r>
        <w:t>43. 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 (</w:t>
      </w:r>
      <w:hyperlink r:id="rId53">
        <w:r>
          <w:rPr>
            <w:color w:val="0000FF"/>
          </w:rPr>
          <w:t>пункт 36</w:t>
        </w:r>
      </w:hyperlink>
      <w:r>
        <w:t xml:space="preserve"> Положения о комиссиях).</w:t>
      </w:r>
    </w:p>
    <w:p w14:paraId="6E9D7E97" w14:textId="77777777" w:rsidR="00384950" w:rsidRDefault="00384950">
      <w:pPr>
        <w:pStyle w:val="ConsPlusNormal"/>
        <w:jc w:val="both"/>
      </w:pPr>
    </w:p>
    <w:p w14:paraId="2B0E50E1" w14:textId="77777777" w:rsidR="00384950" w:rsidRDefault="00384950">
      <w:pPr>
        <w:pStyle w:val="ConsPlusNormal"/>
        <w:jc w:val="center"/>
        <w:outlineLvl w:val="1"/>
      </w:pPr>
      <w:r>
        <w:t>VII. Обязанность гражданина - бывшего</w:t>
      </w:r>
    </w:p>
    <w:p w14:paraId="5F41A27A" w14:textId="77777777" w:rsidR="00384950" w:rsidRDefault="00384950">
      <w:pPr>
        <w:pStyle w:val="ConsPlusNormal"/>
        <w:jc w:val="center"/>
      </w:pPr>
      <w:r>
        <w:t>государственного (муниципального) служащего сообщать</w:t>
      </w:r>
    </w:p>
    <w:p w14:paraId="7402FAE2" w14:textId="77777777" w:rsidR="00384950" w:rsidRDefault="00384950">
      <w:pPr>
        <w:pStyle w:val="ConsPlusNormal"/>
        <w:jc w:val="center"/>
      </w:pPr>
      <w:r>
        <w:lastRenderedPageBreak/>
        <w:t>работодателю о замещении им должности в государственном</w:t>
      </w:r>
    </w:p>
    <w:p w14:paraId="315FA4C4" w14:textId="77777777" w:rsidR="00384950" w:rsidRDefault="00384950">
      <w:pPr>
        <w:pStyle w:val="ConsPlusNormal"/>
        <w:jc w:val="center"/>
      </w:pPr>
      <w:r>
        <w:t>(муниципальном) органе</w:t>
      </w:r>
    </w:p>
    <w:p w14:paraId="3D40C600" w14:textId="77777777" w:rsidR="00384950" w:rsidRDefault="00384950">
      <w:pPr>
        <w:pStyle w:val="ConsPlusNormal"/>
        <w:jc w:val="both"/>
      </w:pPr>
    </w:p>
    <w:p w14:paraId="78F8BCD2" w14:textId="77777777" w:rsidR="00384950" w:rsidRDefault="00384950">
      <w:pPr>
        <w:pStyle w:val="ConsPlusNormal"/>
        <w:ind w:firstLine="540"/>
        <w:jc w:val="both"/>
      </w:pPr>
      <w:bookmarkStart w:id="3" w:name="P173"/>
      <w:bookmarkEnd w:id="3"/>
      <w:r>
        <w:t xml:space="preserve">44. В соответствии с </w:t>
      </w:r>
      <w:hyperlink r:id="rId54">
        <w:r>
          <w:rPr>
            <w:color w:val="0000FF"/>
          </w:rPr>
          <w:t>частью 2 статьи 12</w:t>
        </w:r>
      </w:hyperlink>
      <w:r>
        <w:t xml:space="preserve"> Федерального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 В числе указанных сведений рекомендуется сообщать о замещаемой в течение предшествующих трудоустройству двух лет должности, включенной в перечень, установленный нормативными правовыми актами Российской Федерации.</w:t>
      </w:r>
    </w:p>
    <w:p w14:paraId="7970C7C9" w14:textId="77777777" w:rsidR="00384950" w:rsidRDefault="00384950">
      <w:pPr>
        <w:pStyle w:val="ConsPlusNormal"/>
        <w:spacing w:before="220"/>
        <w:ind w:firstLine="540"/>
        <w:jc w:val="both"/>
      </w:pPr>
      <w:r>
        <w:t>Рекомендуется оформлять сообщение о последнем месте службы в письменном виде и приобщать данное сообщение к личному делу бывшего государственного (муниципального) служащего. Копию представленного сообщения о последнем месте службы рекомендуется возвращать бывшему государственному (муниципальному) служащему.</w:t>
      </w:r>
    </w:p>
    <w:p w14:paraId="76AD61D4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45. Обязанность, указанная в </w:t>
      </w:r>
      <w:hyperlink w:anchor="P173">
        <w:r>
          <w:rPr>
            <w:color w:val="0000FF"/>
          </w:rPr>
          <w:t>абзаце первом пункта 44</w:t>
        </w:r>
      </w:hyperlink>
      <w:r>
        <w:t xml:space="preserve"> настоящих Методических рекомендаций,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</w:t>
      </w:r>
    </w:p>
    <w:p w14:paraId="748EECEF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46. При </w:t>
      </w:r>
      <w:proofErr w:type="gramStart"/>
      <w:r>
        <w:t>этом, в случае, если</w:t>
      </w:r>
      <w:proofErr w:type="gramEnd"/>
      <w:r>
        <w:t xml:space="preserve">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</w:t>
      </w:r>
      <w:hyperlink r:id="rId55">
        <w:r>
          <w:rPr>
            <w:color w:val="0000FF"/>
          </w:rPr>
          <w:t>пункту 11 части первой статьи 77</w:t>
        </w:r>
      </w:hyperlink>
      <w:r>
        <w:t xml:space="preserve"> Трудового кодекса Российской Федерации (далее - ТК РФ), как заключенный в нарушение установленных </w:t>
      </w:r>
      <w:hyperlink r:id="rId56">
        <w:r>
          <w:rPr>
            <w:color w:val="0000FF"/>
          </w:rPr>
          <w:t>ТК</w:t>
        </w:r>
      </w:hyperlink>
      <w:r>
        <w:t xml:space="preserve">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57">
        <w:r>
          <w:rPr>
            <w:color w:val="0000FF"/>
          </w:rPr>
          <w:t>абзац пятый части первой статьи 84</w:t>
        </w:r>
      </w:hyperlink>
      <w:r>
        <w:t xml:space="preserve"> ТК РФ).</w:t>
      </w:r>
    </w:p>
    <w:p w14:paraId="2A2494D2" w14:textId="77777777" w:rsidR="00384950" w:rsidRDefault="00384950">
      <w:pPr>
        <w:pStyle w:val="ConsPlusNormal"/>
        <w:spacing w:before="220"/>
        <w:ind w:firstLine="540"/>
        <w:jc w:val="both"/>
      </w:pPr>
      <w:r>
        <w:t>47. 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не заключать до получения положительного решения комиссии.</w:t>
      </w:r>
    </w:p>
    <w:p w14:paraId="586E09D7" w14:textId="77777777" w:rsidR="00384950" w:rsidRDefault="00384950">
      <w:pPr>
        <w:pStyle w:val="ConsPlusNormal"/>
        <w:spacing w:before="220"/>
        <w:ind w:firstLine="540"/>
        <w:jc w:val="both"/>
      </w:pPr>
      <w:r>
        <w:t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в течение месяца стоимостью более ста тысяч рублей.</w:t>
      </w:r>
    </w:p>
    <w:p w14:paraId="107C56DF" w14:textId="77777777" w:rsidR="00384950" w:rsidRDefault="00384950">
      <w:pPr>
        <w:pStyle w:val="ConsPlusNormal"/>
        <w:jc w:val="both"/>
      </w:pPr>
    </w:p>
    <w:p w14:paraId="0D1D73B8" w14:textId="77777777" w:rsidR="00384950" w:rsidRDefault="00384950">
      <w:pPr>
        <w:pStyle w:val="ConsPlusNormal"/>
        <w:jc w:val="center"/>
        <w:outlineLvl w:val="1"/>
      </w:pPr>
      <w:r>
        <w:t>VIII. Последствия нарушения гражданином - бывшим</w:t>
      </w:r>
    </w:p>
    <w:p w14:paraId="3DED10FE" w14:textId="77777777" w:rsidR="00384950" w:rsidRDefault="00384950">
      <w:pPr>
        <w:pStyle w:val="ConsPlusNormal"/>
        <w:jc w:val="center"/>
      </w:pPr>
      <w:r>
        <w:t>государственным (муниципальным) служащим обязанности</w:t>
      </w:r>
    </w:p>
    <w:p w14:paraId="4AB1AE20" w14:textId="77777777" w:rsidR="00384950" w:rsidRDefault="00384950">
      <w:pPr>
        <w:pStyle w:val="ConsPlusNormal"/>
        <w:jc w:val="center"/>
      </w:pPr>
      <w:r>
        <w:t>сообщать работодателю сведения о последнем месте</w:t>
      </w:r>
    </w:p>
    <w:p w14:paraId="1D71D0E7" w14:textId="77777777" w:rsidR="00384950" w:rsidRDefault="00384950">
      <w:pPr>
        <w:pStyle w:val="ConsPlusNormal"/>
        <w:jc w:val="center"/>
      </w:pPr>
      <w:r>
        <w:t>своей службы</w:t>
      </w:r>
    </w:p>
    <w:p w14:paraId="3267E823" w14:textId="77777777" w:rsidR="00384950" w:rsidRDefault="00384950">
      <w:pPr>
        <w:pStyle w:val="ConsPlusNormal"/>
        <w:jc w:val="both"/>
      </w:pPr>
    </w:p>
    <w:p w14:paraId="574165B9" w14:textId="77777777" w:rsidR="00384950" w:rsidRDefault="00384950">
      <w:pPr>
        <w:pStyle w:val="ConsPlusNormal"/>
        <w:ind w:firstLine="540"/>
        <w:jc w:val="both"/>
      </w:pPr>
      <w:r>
        <w:t xml:space="preserve">48. В соответствии с </w:t>
      </w:r>
      <w:hyperlink r:id="rId58">
        <w:r>
          <w:rPr>
            <w:color w:val="0000FF"/>
          </w:rPr>
          <w:t>частью 3 статьи 12</w:t>
        </w:r>
      </w:hyperlink>
      <w:r>
        <w:t xml:space="preserve"> Федерального закона N 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</w:t>
      </w:r>
      <w:r>
        <w:lastRenderedPageBreak/>
        <w:t>увольнения с государственной (муниципальной) службы требования о сообщении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</w:p>
    <w:p w14:paraId="02E85057" w14:textId="77777777" w:rsidR="00384950" w:rsidRDefault="00384950">
      <w:pPr>
        <w:pStyle w:val="ConsPlusNormal"/>
        <w:spacing w:before="220"/>
        <w:ind w:firstLine="540"/>
        <w:jc w:val="both"/>
      </w:pPr>
      <w:r>
        <w:t>49. 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 w14:paraId="255EBCD3" w14:textId="77777777" w:rsidR="00384950" w:rsidRDefault="00384950">
      <w:pPr>
        <w:pStyle w:val="ConsPlusNormal"/>
        <w:jc w:val="both"/>
      </w:pPr>
    </w:p>
    <w:p w14:paraId="3E7EAC5E" w14:textId="77777777" w:rsidR="00384950" w:rsidRDefault="00384950">
      <w:pPr>
        <w:pStyle w:val="ConsPlusNormal"/>
        <w:jc w:val="center"/>
        <w:outlineLvl w:val="1"/>
      </w:pPr>
      <w:r>
        <w:t>IX. Обязанность работодателя сообщать о заключении</w:t>
      </w:r>
    </w:p>
    <w:p w14:paraId="1CA76818" w14:textId="77777777" w:rsidR="00384950" w:rsidRDefault="00384950">
      <w:pPr>
        <w:pStyle w:val="ConsPlusNormal"/>
        <w:jc w:val="center"/>
      </w:pPr>
      <w:r>
        <w:t>с гражданином - бывшим государственным (муниципальным)</w:t>
      </w:r>
    </w:p>
    <w:p w14:paraId="5D51214E" w14:textId="77777777" w:rsidR="00384950" w:rsidRDefault="00384950">
      <w:pPr>
        <w:pStyle w:val="ConsPlusNormal"/>
        <w:jc w:val="center"/>
      </w:pPr>
      <w:r>
        <w:t>служащим трудового (гражданско-правового) договора</w:t>
      </w:r>
    </w:p>
    <w:p w14:paraId="0C779D35" w14:textId="77777777" w:rsidR="00384950" w:rsidRDefault="00384950">
      <w:pPr>
        <w:pStyle w:val="ConsPlusNormal"/>
        <w:jc w:val="both"/>
      </w:pPr>
    </w:p>
    <w:p w14:paraId="63D6B4FF" w14:textId="77777777" w:rsidR="00384950" w:rsidRDefault="00384950">
      <w:pPr>
        <w:pStyle w:val="ConsPlusNormal"/>
        <w:ind w:firstLine="540"/>
        <w:jc w:val="both"/>
      </w:pPr>
      <w:r>
        <w:t xml:space="preserve">50. В соответствии с </w:t>
      </w:r>
      <w:hyperlink r:id="rId59">
        <w:r>
          <w:rPr>
            <w:color w:val="0000FF"/>
          </w:rPr>
          <w:t>частью 4 статьи 12</w:t>
        </w:r>
      </w:hyperlink>
      <w:r>
        <w:t xml:space="preserve"> Федерального закона N 273-ФЗ, а также </w:t>
      </w:r>
      <w:hyperlink r:id="rId60">
        <w:r>
          <w:rPr>
            <w:color w:val="0000FF"/>
          </w:rPr>
          <w:t>статьей 64.1</w:t>
        </w:r>
      </w:hyperlink>
      <w:r>
        <w:t xml:space="preserve"> ТК РФ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14:paraId="3EEA8410" w14:textId="77777777" w:rsidR="00384950" w:rsidRDefault="00384950">
      <w:pPr>
        <w:pStyle w:val="ConsPlusNormal"/>
        <w:spacing w:before="220"/>
        <w:ind w:firstLine="540"/>
        <w:jc w:val="both"/>
      </w:pPr>
      <w: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управления организацией, заключившей с ним трудовой (гражданско-правовой) договор.</w:t>
      </w:r>
    </w:p>
    <w:p w14:paraId="45D9231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Исходя из смысла </w:t>
      </w:r>
      <w:hyperlink r:id="rId61">
        <w:r>
          <w:rPr>
            <w:color w:val="0000FF"/>
          </w:rPr>
          <w:t>статьи 12</w:t>
        </w:r>
      </w:hyperlink>
      <w:r>
        <w:t xml:space="preserve"> Федерального закона N 273-ФЗ обязанность, предусмотренную </w:t>
      </w:r>
      <w:hyperlink r:id="rId62">
        <w:r>
          <w:rPr>
            <w:color w:val="0000FF"/>
          </w:rPr>
          <w:t>частью 4</w:t>
        </w:r>
      </w:hyperlink>
      <w:r>
        <w:t xml:space="preserve"> названной статьи, несут организации независимо от их организационно-правовой формы.</w:t>
      </w:r>
    </w:p>
    <w:p w14:paraId="36241BEC" w14:textId="77777777" w:rsidR="00384950" w:rsidRDefault="00384950">
      <w:pPr>
        <w:pStyle w:val="ConsPlusNormal"/>
        <w:spacing w:before="220"/>
        <w:ind w:firstLine="540"/>
        <w:jc w:val="both"/>
      </w:pPr>
      <w:r>
        <w:t>51. В случае, если на работу устраивается гражданин - бывший государственный (муниципальный) служащий, работодателю следует обратить внимание на следующее.</w:t>
      </w:r>
    </w:p>
    <w:p w14:paraId="224FFC29" w14:textId="77777777" w:rsidR="00384950" w:rsidRDefault="00384950">
      <w:pPr>
        <w:pStyle w:val="ConsPlusNormal"/>
        <w:spacing w:before="220"/>
        <w:ind w:firstLine="540"/>
        <w:jc w:val="both"/>
      </w:pPr>
      <w:r>
        <w:t>1) Выяснить у бывшего государственного (муниципального) служащего, включена ли замещаемая (замещаемые) ранее им должность (должности) на дату заключения трудового (гражданско-правового) договора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</w:p>
    <w:p w14:paraId="7189790C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Нормативные правовые акты, утверждающие соответствующие перечни должностей, указаны в </w:t>
      </w:r>
      <w:hyperlink w:anchor="P44">
        <w:r>
          <w:rPr>
            <w:color w:val="0000FF"/>
          </w:rPr>
          <w:t>подпункте 1 пункта 4</w:t>
        </w:r>
      </w:hyperlink>
      <w:r>
        <w:t xml:space="preserve"> настоящих Методических рекомендаций.</w:t>
      </w:r>
    </w:p>
    <w:p w14:paraId="41F5BE7D" w14:textId="77777777" w:rsidR="00384950" w:rsidRDefault="00384950">
      <w:pPr>
        <w:pStyle w:val="ConsPlusNormal"/>
        <w:spacing w:before="220"/>
        <w:ind w:firstLine="540"/>
        <w:jc w:val="both"/>
      </w:pPr>
      <w:r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14:paraId="0B99A871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</w:t>
      </w:r>
      <w:r>
        <w:lastRenderedPageBreak/>
        <w:t>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14:paraId="20DFA12A" w14:textId="77777777" w:rsidR="00384950" w:rsidRDefault="00384950">
      <w:pPr>
        <w:pStyle w:val="ConsPlusNormal"/>
        <w:spacing w:before="220"/>
        <w:ind w:firstLine="540"/>
        <w:jc w:val="both"/>
      </w:pPr>
      <w:r>
        <w:t>2) 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14:paraId="3E367EE2" w14:textId="77777777" w:rsidR="00384950" w:rsidRDefault="00384950">
      <w:pPr>
        <w:pStyle w:val="ConsPlusNormal"/>
        <w:spacing w:before="220"/>
        <w:ind w:firstLine="540"/>
        <w:jc w:val="both"/>
      </w:pPr>
      <w:r>
        <w:t>Если после увольнения гражданина с государственной (муниципальной) службы прошло:</w:t>
      </w:r>
    </w:p>
    <w:p w14:paraId="4BAE6789" w14:textId="77777777" w:rsidR="00384950" w:rsidRDefault="00384950">
      <w:pPr>
        <w:pStyle w:val="ConsPlusNormal"/>
        <w:spacing w:before="220"/>
        <w:ind w:firstLine="540"/>
        <w:jc w:val="both"/>
      </w:pPr>
      <w:r>
        <w:t>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14:paraId="7CC6DEE3" w14:textId="77777777" w:rsidR="00384950" w:rsidRDefault="00384950">
      <w:pPr>
        <w:pStyle w:val="ConsPlusNormal"/>
        <w:spacing w:before="220"/>
        <w:ind w:firstLine="540"/>
        <w:jc w:val="both"/>
      </w:pPr>
      <w:r>
        <w:t>более двух лет - сообщать о заключении трудового (гражданско-правового) договора не требуется.</w:t>
      </w:r>
    </w:p>
    <w:p w14:paraId="7461AEC9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52. </w:t>
      </w:r>
      <w:hyperlink r:id="rId63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N 29 (далее - Правила).</w:t>
      </w:r>
    </w:p>
    <w:p w14:paraId="627B4CD4" w14:textId="77777777" w:rsidR="00384950" w:rsidRDefault="00384950">
      <w:pPr>
        <w:pStyle w:val="ConsPlusNormal"/>
        <w:spacing w:before="220"/>
        <w:ind w:firstLine="540"/>
        <w:jc w:val="both"/>
      </w:pPr>
      <w:r>
        <w:t>53.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 (</w:t>
      </w:r>
      <w:hyperlink r:id="rId64">
        <w:r>
          <w:rPr>
            <w:color w:val="0000FF"/>
          </w:rPr>
          <w:t>пункт 3</w:t>
        </w:r>
      </w:hyperlink>
      <w:r>
        <w:t xml:space="preserve"> Правил).</w:t>
      </w:r>
    </w:p>
    <w:p w14:paraId="2F3F4BF1" w14:textId="77777777" w:rsidR="00384950" w:rsidRDefault="00384950">
      <w:pPr>
        <w:pStyle w:val="ConsPlusNormal"/>
        <w:spacing w:before="220"/>
        <w:ind w:firstLine="540"/>
        <w:jc w:val="both"/>
      </w:pPr>
      <w:bookmarkStart w:id="4" w:name="P206"/>
      <w:bookmarkEnd w:id="4"/>
      <w:r>
        <w:t>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</w:t>
      </w:r>
      <w:hyperlink r:id="rId65">
        <w:r>
          <w:rPr>
            <w:color w:val="0000FF"/>
          </w:rPr>
          <w:t>пункт 5</w:t>
        </w:r>
      </w:hyperlink>
      <w:r>
        <w:t xml:space="preserve"> Правил):</w:t>
      </w:r>
    </w:p>
    <w:p w14:paraId="2A5117BF" w14:textId="77777777" w:rsidR="00384950" w:rsidRDefault="00384950">
      <w:pPr>
        <w:pStyle w:val="ConsPlusNormal"/>
        <w:spacing w:before="220"/>
        <w:ind w:firstLine="540"/>
        <w:jc w:val="both"/>
      </w:pPr>
      <w: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14:paraId="0408C0E6" w14:textId="77777777" w:rsidR="00384950" w:rsidRDefault="00384950">
      <w:pPr>
        <w:pStyle w:val="ConsPlusNormal"/>
        <w:spacing w:before="220"/>
        <w:ind w:firstLine="540"/>
        <w:jc w:val="both"/>
      </w:pPr>
      <w:r>
        <w:t>б) число, месяц, год и место рождения гражданина;</w:t>
      </w:r>
    </w:p>
    <w:p w14:paraId="5EDCE81B" w14:textId="77777777" w:rsidR="00384950" w:rsidRDefault="00384950">
      <w:pPr>
        <w:pStyle w:val="ConsPlusNormal"/>
        <w:spacing w:before="220"/>
        <w:ind w:firstLine="540"/>
        <w:jc w:val="both"/>
      </w:pPr>
      <w:r>
        <w:t>в) 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14:paraId="5BC1489F" w14:textId="77777777" w:rsidR="00384950" w:rsidRDefault="00384950">
      <w:pPr>
        <w:pStyle w:val="ConsPlusNormal"/>
        <w:spacing w:before="220"/>
        <w:ind w:firstLine="540"/>
        <w:jc w:val="both"/>
      </w:pPr>
      <w:r>
        <w:t>г) наименование организации (полное, а также сокращенное (при наличии).</w:t>
      </w:r>
    </w:p>
    <w:p w14:paraId="210BDC6C" w14:textId="77777777" w:rsidR="00384950" w:rsidRDefault="00384950">
      <w:pPr>
        <w:pStyle w:val="ConsPlusNormal"/>
        <w:spacing w:before="220"/>
        <w:ind w:firstLine="540"/>
        <w:jc w:val="both"/>
      </w:pPr>
      <w:bookmarkStart w:id="5" w:name="P211"/>
      <w:bookmarkEnd w:id="5"/>
      <w:r>
        <w:t xml:space="preserve">55. В случае, если с гражданином заключен трудовой договор, наряду со сведениями, указанными в </w:t>
      </w:r>
      <w:hyperlink w:anchor="P206">
        <w:r>
          <w:rPr>
            <w:color w:val="0000FF"/>
          </w:rPr>
          <w:t>пункте 54</w:t>
        </w:r>
      </w:hyperlink>
      <w:r>
        <w:t xml:space="preserve"> настоящих Методических рекомендаций, также указываются следующие данные:</w:t>
      </w:r>
    </w:p>
    <w:p w14:paraId="5F13DAD9" w14:textId="77777777" w:rsidR="00384950" w:rsidRDefault="00384950">
      <w:pPr>
        <w:pStyle w:val="ConsPlusNormal"/>
        <w:spacing w:before="220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14:paraId="17BF98D7" w14:textId="77777777" w:rsidR="00384950" w:rsidRDefault="00384950">
      <w:pPr>
        <w:pStyle w:val="ConsPlusNormal"/>
        <w:spacing w:before="220"/>
        <w:ind w:firstLine="540"/>
        <w:jc w:val="both"/>
      </w:pPr>
      <w: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14:paraId="2C573A10" w14:textId="77777777" w:rsidR="00384950" w:rsidRDefault="00384950">
      <w:pPr>
        <w:pStyle w:val="ConsPlusNormal"/>
        <w:spacing w:before="220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14:paraId="295B3601" w14:textId="77777777" w:rsidR="00384950" w:rsidRDefault="00384950">
      <w:pPr>
        <w:pStyle w:val="ConsPlusNormal"/>
        <w:spacing w:before="220"/>
        <w:ind w:firstLine="540"/>
        <w:jc w:val="both"/>
      </w:pPr>
      <w:r>
        <w:lastRenderedPageBreak/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14:paraId="2B339510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Необходимо учитывать, что предусмотренная </w:t>
      </w:r>
      <w:hyperlink r:id="rId66">
        <w:r>
          <w:rPr>
            <w:color w:val="0000FF"/>
          </w:rPr>
          <w:t>частью 4 статьи 12</w:t>
        </w:r>
      </w:hyperlink>
      <w:r>
        <w:t xml:space="preserve"> Федерального закона N 273-ФЗ обязанность возникает у работодателя при заключении с бывшим государственным (муниципальным) служащим трудового договора вне зависимости от размера предусмотренной им заработной платы &lt;5&gt;.</w:t>
      </w:r>
    </w:p>
    <w:p w14:paraId="74EA5256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C65B10A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&lt;5&gt; </w:t>
      </w:r>
      <w:hyperlink r:id="rId67">
        <w:r>
          <w:rPr>
            <w:color w:val="0000FF"/>
          </w:rPr>
          <w:t>Пункт 2</w:t>
        </w:r>
      </w:hyperlink>
      <w:r>
        <w:t xml:space="preserve"> Постановления Пленума Верховного Суда Российской Федерации N 46.</w:t>
      </w:r>
    </w:p>
    <w:p w14:paraId="4445B9F4" w14:textId="77777777" w:rsidR="00384950" w:rsidRDefault="00384950">
      <w:pPr>
        <w:pStyle w:val="ConsPlusNormal"/>
        <w:jc w:val="both"/>
      </w:pPr>
    </w:p>
    <w:p w14:paraId="41FBA001" w14:textId="77777777" w:rsidR="00384950" w:rsidRDefault="00384950">
      <w:pPr>
        <w:pStyle w:val="ConsPlusNormal"/>
        <w:ind w:firstLine="540"/>
        <w:jc w:val="both"/>
      </w:pPr>
      <w:r>
        <w:t xml:space="preserve">56. В случае, если с гражданином заключен гражданско-правовой договор, наряду со сведениями, указанными в </w:t>
      </w:r>
      <w:hyperlink w:anchor="P206">
        <w:r>
          <w:rPr>
            <w:color w:val="0000FF"/>
          </w:rPr>
          <w:t>пунктах 54</w:t>
        </w:r>
      </w:hyperlink>
      <w:r>
        <w:t xml:space="preserve"> - </w:t>
      </w:r>
      <w:hyperlink w:anchor="P211">
        <w:r>
          <w:rPr>
            <w:color w:val="0000FF"/>
          </w:rPr>
          <w:t>55</w:t>
        </w:r>
      </w:hyperlink>
      <w:r>
        <w:t xml:space="preserve"> настоящих Методических рекомендаций, также указываются следующие данные:</w:t>
      </w:r>
    </w:p>
    <w:p w14:paraId="6D362273" w14:textId="77777777" w:rsidR="00384950" w:rsidRDefault="00384950">
      <w:pPr>
        <w:pStyle w:val="ConsPlusNormal"/>
        <w:spacing w:before="220"/>
        <w:ind w:firstLine="540"/>
        <w:jc w:val="both"/>
      </w:pPr>
      <w:r>
        <w:t>а) дата и номер гражданско-правового договора;</w:t>
      </w:r>
    </w:p>
    <w:p w14:paraId="50D478AF" w14:textId="77777777" w:rsidR="00384950" w:rsidRDefault="00384950">
      <w:pPr>
        <w:pStyle w:val="ConsPlusNormal"/>
        <w:spacing w:before="220"/>
        <w:ind w:firstLine="540"/>
        <w:jc w:val="both"/>
      </w:pPr>
      <w:r>
        <w:t>б) срок гражданско-правового договора (сроки начала и окончания выполнения работ (оказания услуг);</w:t>
      </w:r>
    </w:p>
    <w:p w14:paraId="0226A26D" w14:textId="77777777" w:rsidR="00384950" w:rsidRDefault="00384950">
      <w:pPr>
        <w:pStyle w:val="ConsPlusNormal"/>
        <w:spacing w:before="220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14:paraId="1F31E2B3" w14:textId="77777777" w:rsidR="00384950" w:rsidRDefault="00384950">
      <w:pPr>
        <w:pStyle w:val="ConsPlusNormal"/>
        <w:spacing w:before="220"/>
        <w:ind w:firstLine="540"/>
        <w:jc w:val="both"/>
      </w:pPr>
      <w:r>
        <w:t>г) стоимость работ (услуг) по гражданско-правовому договору.</w:t>
      </w:r>
    </w:p>
    <w:p w14:paraId="57D2C239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 </w:t>
      </w:r>
      <w:hyperlink w:anchor="P62">
        <w:r>
          <w:rPr>
            <w:color w:val="0000FF"/>
          </w:rPr>
          <w:t>&lt;4&gt;</w:t>
        </w:r>
      </w:hyperlink>
      <w:r>
        <w:t>.</w:t>
      </w:r>
    </w:p>
    <w:p w14:paraId="4B71E357" w14:textId="77777777" w:rsidR="00384950" w:rsidRDefault="00384950">
      <w:pPr>
        <w:pStyle w:val="ConsPlusNormal"/>
        <w:spacing w:before="220"/>
        <w:ind w:firstLine="540"/>
        <w:jc w:val="both"/>
      </w:pPr>
      <w:r>
        <w:t>57.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дня, следующего за днем заключения договора с гражданином либо его фактического допущения к работе &lt;6&gt;.</w:t>
      </w:r>
    </w:p>
    <w:p w14:paraId="6B2B6A41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B981DCB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&lt;6&gt; </w:t>
      </w:r>
      <w:hyperlink r:id="rId68">
        <w:r>
          <w:rPr>
            <w:color w:val="0000FF"/>
          </w:rPr>
          <w:t>Пункт 9</w:t>
        </w:r>
      </w:hyperlink>
      <w:r>
        <w:t xml:space="preserve"> Постановления Пленума Верховного Суда Российской Федерации N 46.</w:t>
      </w:r>
    </w:p>
    <w:p w14:paraId="15BC0164" w14:textId="77777777" w:rsidR="00384950" w:rsidRDefault="00384950">
      <w:pPr>
        <w:pStyle w:val="ConsPlusNormal"/>
        <w:jc w:val="both"/>
      </w:pPr>
    </w:p>
    <w:p w14:paraId="688E0A8E" w14:textId="77777777" w:rsidR="00384950" w:rsidRDefault="00384950">
      <w:pPr>
        <w:pStyle w:val="ConsPlusNormal"/>
        <w:ind w:firstLine="540"/>
        <w:jc w:val="both"/>
      </w:pPr>
      <w:r>
        <w:t>58. Работодатель вправе самостоятельно определить способ направления сообщения.</w:t>
      </w:r>
    </w:p>
    <w:p w14:paraId="2C37D064" w14:textId="77777777" w:rsidR="00384950" w:rsidRDefault="00384950">
      <w:pPr>
        <w:pStyle w:val="ConsPlusNormal"/>
        <w:spacing w:before="220"/>
        <w:ind w:firstLine="540"/>
        <w:jc w:val="both"/>
      </w:pPr>
      <w:r>
        <w:t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</w:t>
      </w:r>
    </w:p>
    <w:p w14:paraId="744247E5" w14:textId="77777777" w:rsidR="00384950" w:rsidRDefault="00384950">
      <w:pPr>
        <w:pStyle w:val="ConsPlusNormal"/>
        <w:spacing w:before="220"/>
        <w:ind w:firstLine="540"/>
        <w:jc w:val="both"/>
      </w:pPr>
      <w:r>
        <w:t>59. Регистрация бывшего государственного (муниципального) служащего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 &lt;7&gt;.</w:t>
      </w:r>
    </w:p>
    <w:p w14:paraId="2DCD058B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D5A67F5" w14:textId="77777777" w:rsidR="00384950" w:rsidRDefault="00384950">
      <w:pPr>
        <w:pStyle w:val="ConsPlusNormal"/>
        <w:spacing w:before="220"/>
        <w:ind w:firstLine="540"/>
        <w:jc w:val="both"/>
      </w:pPr>
      <w:r>
        <w:lastRenderedPageBreak/>
        <w:t xml:space="preserve">&lt;7&gt; </w:t>
      </w:r>
      <w:hyperlink r:id="rId69">
        <w:r>
          <w:rPr>
            <w:color w:val="0000FF"/>
          </w:rPr>
          <w:t>Пункт 11</w:t>
        </w:r>
      </w:hyperlink>
      <w:r>
        <w:t xml:space="preserve"> Постановления Пленума Верховного Суда Российской Федерации N 46.</w:t>
      </w:r>
    </w:p>
    <w:p w14:paraId="00530045" w14:textId="77777777" w:rsidR="00384950" w:rsidRDefault="00384950">
      <w:pPr>
        <w:pStyle w:val="ConsPlusNormal"/>
        <w:jc w:val="both"/>
      </w:pPr>
    </w:p>
    <w:p w14:paraId="0B3DF784" w14:textId="77777777" w:rsidR="00384950" w:rsidRDefault="00384950">
      <w:pPr>
        <w:pStyle w:val="ConsPlusNormal"/>
        <w:jc w:val="center"/>
        <w:outlineLvl w:val="1"/>
      </w:pPr>
      <w:r>
        <w:t>X. Обязанность уведомления государственного</w:t>
      </w:r>
    </w:p>
    <w:p w14:paraId="634D2904" w14:textId="77777777" w:rsidR="00384950" w:rsidRDefault="00384950">
      <w:pPr>
        <w:pStyle w:val="ConsPlusNormal"/>
        <w:jc w:val="center"/>
      </w:pPr>
      <w:r>
        <w:t>(муниципального) органа при трудоустройстве гражданина</w:t>
      </w:r>
    </w:p>
    <w:p w14:paraId="222B7129" w14:textId="77777777" w:rsidR="00384950" w:rsidRDefault="00384950">
      <w:pPr>
        <w:pStyle w:val="ConsPlusNormal"/>
        <w:jc w:val="center"/>
      </w:pPr>
      <w:r>
        <w:t>в коммерческие (некоммерческие) организации</w:t>
      </w:r>
    </w:p>
    <w:p w14:paraId="77A0FFF7" w14:textId="77777777" w:rsidR="00384950" w:rsidRDefault="00384950">
      <w:pPr>
        <w:pStyle w:val="ConsPlusNormal"/>
        <w:jc w:val="center"/>
      </w:pPr>
      <w:r>
        <w:t>по совместительству</w:t>
      </w:r>
    </w:p>
    <w:p w14:paraId="7688B145" w14:textId="77777777" w:rsidR="00384950" w:rsidRDefault="00384950">
      <w:pPr>
        <w:pStyle w:val="ConsPlusNormal"/>
        <w:jc w:val="both"/>
      </w:pPr>
    </w:p>
    <w:p w14:paraId="75059EB9" w14:textId="77777777" w:rsidR="00384950" w:rsidRDefault="00384950">
      <w:pPr>
        <w:pStyle w:val="ConsPlusNormal"/>
        <w:ind w:firstLine="540"/>
        <w:jc w:val="both"/>
      </w:pPr>
      <w:r>
        <w:t xml:space="preserve">60. Согласно </w:t>
      </w:r>
      <w:hyperlink r:id="rId70">
        <w:r>
          <w:rPr>
            <w:color w:val="0000FF"/>
          </w:rPr>
          <w:t>статье 60.1</w:t>
        </w:r>
      </w:hyperlink>
      <w:r>
        <w:t xml:space="preserve">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14:paraId="73A70661" w14:textId="77777777" w:rsidR="00384950" w:rsidRDefault="00384950">
      <w:pPr>
        <w:pStyle w:val="ConsPlusNormal"/>
        <w:spacing w:before="220"/>
        <w:ind w:firstLine="540"/>
        <w:jc w:val="both"/>
      </w:pPr>
      <w:r>
        <w:t>61.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14:paraId="69ACBC15" w14:textId="77777777" w:rsidR="00384950" w:rsidRDefault="00384950">
      <w:pPr>
        <w:pStyle w:val="ConsPlusNormal"/>
        <w:spacing w:before="220"/>
        <w:ind w:firstLine="540"/>
        <w:jc w:val="both"/>
      </w:pPr>
      <w:r>
        <w:t>62. 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внешнему совместительству с таким гражданином также влечет за собой необходимость направления другим работодателем соответствующего уведомления представителю нанимателя (работодателю) по последнему месту его службы.</w:t>
      </w:r>
    </w:p>
    <w:p w14:paraId="22B873C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63. В соответствии с </w:t>
      </w:r>
      <w:hyperlink r:id="rId71">
        <w:r>
          <w:rPr>
            <w:color w:val="0000FF"/>
          </w:rPr>
          <w:t>Правилами</w:t>
        </w:r>
      </w:hyperlink>
      <w:r>
        <w:t xml:space="preserve"> при заключении трудового договора с гражданином,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числе,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14:paraId="193E86B1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64. Вместе с тем не является нарушением требований </w:t>
      </w:r>
      <w:hyperlink r:id="rId72">
        <w:r>
          <w:rPr>
            <w:color w:val="0000FF"/>
          </w:rPr>
          <w:t>части 4 статьи 12</w:t>
        </w:r>
      </w:hyperlink>
      <w:r>
        <w:t xml:space="preserve"> Федерального закона N 273-ФЗ несообщение работодателем 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выполнении в свободное от основной работы время другой регулярной оплачиваемой работы у того же работодателя (внутреннее совместительство) &lt;8&gt;.</w:t>
      </w:r>
    </w:p>
    <w:p w14:paraId="0EC1EF46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41050208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&lt;8&gt; </w:t>
      </w:r>
      <w:hyperlink r:id="rId73">
        <w:r>
          <w:rPr>
            <w:color w:val="0000FF"/>
          </w:rPr>
          <w:t>Пункт 6</w:t>
        </w:r>
      </w:hyperlink>
      <w:r>
        <w:t xml:space="preserve"> Постановления Пленума Верховного Суда Российской Федерации N 46.</w:t>
      </w:r>
    </w:p>
    <w:p w14:paraId="782BD02F" w14:textId="77777777" w:rsidR="00384950" w:rsidRDefault="00384950">
      <w:pPr>
        <w:pStyle w:val="ConsPlusNormal"/>
        <w:jc w:val="both"/>
      </w:pPr>
    </w:p>
    <w:p w14:paraId="43DE8EC3" w14:textId="77777777" w:rsidR="00384950" w:rsidRDefault="00384950">
      <w:pPr>
        <w:pStyle w:val="ConsPlusNormal"/>
        <w:jc w:val="center"/>
        <w:outlineLvl w:val="1"/>
      </w:pPr>
      <w:r>
        <w:t>XI. Ответственность работодателя за неисполнение</w:t>
      </w:r>
    </w:p>
    <w:p w14:paraId="4C17BA10" w14:textId="77777777" w:rsidR="00384950" w:rsidRDefault="00384950">
      <w:pPr>
        <w:pStyle w:val="ConsPlusNormal"/>
        <w:jc w:val="center"/>
      </w:pPr>
      <w:r>
        <w:t>обязанности сообщить о заключении с гражданином - бывшим</w:t>
      </w:r>
    </w:p>
    <w:p w14:paraId="4549CEE1" w14:textId="77777777" w:rsidR="00384950" w:rsidRDefault="00384950">
      <w:pPr>
        <w:pStyle w:val="ConsPlusNormal"/>
        <w:jc w:val="center"/>
      </w:pPr>
      <w:r>
        <w:t>государственным (муниципальным) служащим трудового</w:t>
      </w:r>
    </w:p>
    <w:p w14:paraId="3B926A20" w14:textId="77777777" w:rsidR="00384950" w:rsidRDefault="00384950">
      <w:pPr>
        <w:pStyle w:val="ConsPlusNormal"/>
        <w:jc w:val="center"/>
      </w:pPr>
      <w:r>
        <w:t>(гражданско-правового) договора</w:t>
      </w:r>
    </w:p>
    <w:p w14:paraId="7AFE260A" w14:textId="77777777" w:rsidR="00384950" w:rsidRDefault="00384950">
      <w:pPr>
        <w:pStyle w:val="ConsPlusNormal"/>
        <w:jc w:val="both"/>
      </w:pPr>
    </w:p>
    <w:p w14:paraId="0306345D" w14:textId="77777777" w:rsidR="00384950" w:rsidRDefault="00384950">
      <w:pPr>
        <w:pStyle w:val="ConsPlusNormal"/>
        <w:ind w:firstLine="540"/>
        <w:jc w:val="both"/>
      </w:pPr>
      <w:r>
        <w:t xml:space="preserve">65. В соответствии с </w:t>
      </w:r>
      <w:hyperlink r:id="rId74">
        <w:r>
          <w:rPr>
            <w:color w:val="0000FF"/>
          </w:rPr>
          <w:t>частью 5 статьи 12</w:t>
        </w:r>
      </w:hyperlink>
      <w:r>
        <w:t xml:space="preserve"> Федерального закона N 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</w:t>
      </w:r>
      <w:hyperlink r:id="rId75">
        <w:r>
          <w:rPr>
            <w:color w:val="0000FF"/>
          </w:rPr>
          <w:t>статьей 19.29</w:t>
        </w:r>
      </w:hyperlink>
      <w:r>
        <w:t xml:space="preserve"> Кодекса Российской Федерации об административных правонарушениях (далее - КоАП РФ).</w:t>
      </w:r>
    </w:p>
    <w:p w14:paraId="20138876" w14:textId="77777777" w:rsidR="00384950" w:rsidRDefault="00384950">
      <w:pPr>
        <w:pStyle w:val="ConsPlusNormal"/>
        <w:spacing w:before="220"/>
        <w:ind w:firstLine="540"/>
        <w:jc w:val="both"/>
      </w:pPr>
      <w:r>
        <w:lastRenderedPageBreak/>
        <w:t xml:space="preserve">66. Такая ответственность предусмотрена </w:t>
      </w:r>
      <w:hyperlink r:id="rId76">
        <w:r>
          <w:rPr>
            <w:color w:val="0000FF"/>
          </w:rPr>
          <w:t>статьей 19.29</w:t>
        </w:r>
      </w:hyperlink>
      <w:r>
        <w:t xml:space="preserve"> КоАП РФ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14:paraId="2866E4F2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Согласно указанной </w:t>
      </w:r>
      <w:hyperlink r:id="rId77">
        <w:r>
          <w:rPr>
            <w:color w:val="0000FF"/>
          </w:rPr>
          <w:t>статье</w:t>
        </w:r>
      </w:hyperlink>
      <w:r>
        <w:t xml:space="preserve">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</w:t>
      </w:r>
      <w:hyperlink r:id="rId78">
        <w:r>
          <w:rPr>
            <w:color w:val="0000FF"/>
          </w:rPr>
          <w:t>законом</w:t>
        </w:r>
      </w:hyperlink>
      <w:r>
        <w:t xml:space="preserve"> N 273-ФЗ, - влечет наложение административного штрафа:</w:t>
      </w:r>
    </w:p>
    <w:p w14:paraId="0E69ECBC" w14:textId="77777777" w:rsidR="00384950" w:rsidRDefault="00384950">
      <w:pPr>
        <w:pStyle w:val="ConsPlusNormal"/>
        <w:spacing w:before="220"/>
        <w:ind w:firstLine="540"/>
        <w:jc w:val="both"/>
      </w:pPr>
      <w:r>
        <w:t>на граждан в размере от двух тысяч до четырех тысяч рублей;</w:t>
      </w:r>
    </w:p>
    <w:p w14:paraId="10ABB374" w14:textId="77777777" w:rsidR="00384950" w:rsidRDefault="00384950">
      <w:pPr>
        <w:pStyle w:val="ConsPlusNormal"/>
        <w:spacing w:before="220"/>
        <w:ind w:firstLine="540"/>
        <w:jc w:val="both"/>
      </w:pPr>
      <w:r>
        <w:t>на должностных лиц - от двадцати тысяч до пятидесяти тысяч рублей;</w:t>
      </w:r>
    </w:p>
    <w:p w14:paraId="261023BD" w14:textId="77777777" w:rsidR="00384950" w:rsidRDefault="00384950">
      <w:pPr>
        <w:pStyle w:val="ConsPlusNormal"/>
        <w:spacing w:before="220"/>
        <w:ind w:firstLine="540"/>
        <w:jc w:val="both"/>
      </w:pPr>
      <w:r>
        <w:t>на юридических лиц - от ста тысяч до пятисот тысяч рублей.</w:t>
      </w:r>
    </w:p>
    <w:p w14:paraId="5437BEC9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67. Согласно </w:t>
      </w:r>
      <w:hyperlink r:id="rId79">
        <w:r>
          <w:rPr>
            <w:color w:val="0000FF"/>
          </w:rPr>
          <w:t>Постановлению</w:t>
        </w:r>
      </w:hyperlink>
      <w:r>
        <w:t xml:space="preserve"> Пленума Верховного Суда Российской Федерации N 46, объективная сторона состава рассматриваемого административного правонарушения выражается в нарушении требований </w:t>
      </w:r>
      <w:hyperlink r:id="rId80">
        <w:r>
          <w:rPr>
            <w:color w:val="0000FF"/>
          </w:rPr>
          <w:t>части 4 статьи 12</w:t>
        </w:r>
      </w:hyperlink>
      <w:r>
        <w:t xml:space="preserve"> Федерального закона N 273-ФЗ.</w:t>
      </w:r>
    </w:p>
    <w:p w14:paraId="799EF68A" w14:textId="77777777" w:rsidR="00384950" w:rsidRDefault="00384950">
      <w:pPr>
        <w:pStyle w:val="ConsPlusNormal"/>
        <w:spacing w:before="220"/>
        <w:ind w:firstLine="540"/>
        <w:jc w:val="both"/>
      </w:pPr>
      <w:r>
        <w:t>68. Данные нарушения могут, в том числе, состоять в том, что:</w:t>
      </w:r>
    </w:p>
    <w:p w14:paraId="6264FDF2" w14:textId="77777777" w:rsidR="00384950" w:rsidRDefault="00384950">
      <w:pPr>
        <w:pStyle w:val="ConsPlusNormal"/>
        <w:spacing w:before="220"/>
        <w:ind w:firstLine="540"/>
        <w:jc w:val="both"/>
      </w:pPr>
      <w:r>
        <w:t>1) работодатель не направил сообщение о заключении трудового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14:paraId="576F29D2" w14:textId="77777777" w:rsidR="00384950" w:rsidRDefault="00384950">
      <w:pPr>
        <w:pStyle w:val="ConsPlusNormal"/>
        <w:spacing w:before="220"/>
        <w:ind w:firstLine="540"/>
        <w:jc w:val="both"/>
      </w:pPr>
      <w:r>
        <w:t>2) нарушен десятидневный срок со дня заключения трудового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14:paraId="5EA42F42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69. 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</w:t>
      </w:r>
      <w:hyperlink r:id="rId81">
        <w:r>
          <w:rPr>
            <w:color w:val="0000FF"/>
          </w:rPr>
          <w:t>статьей 19.29</w:t>
        </w:r>
      </w:hyperlink>
      <w:r>
        <w:t xml:space="preserve"> КоАП РФ.</w:t>
      </w:r>
    </w:p>
    <w:p w14:paraId="5BB5EC3D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70. Ограничения и обязанности, предусмотренные </w:t>
      </w:r>
      <w:hyperlink r:id="rId82">
        <w:r>
          <w:rPr>
            <w:color w:val="0000FF"/>
          </w:rPr>
          <w:t>частями 1</w:t>
        </w:r>
      </w:hyperlink>
      <w:r>
        <w:t xml:space="preserve"> и </w:t>
      </w:r>
      <w:hyperlink r:id="rId83">
        <w:r>
          <w:rPr>
            <w:color w:val="0000FF"/>
          </w:rPr>
          <w:t>2 статьи 12</w:t>
        </w:r>
      </w:hyperlink>
      <w:r>
        <w:t xml:space="preserve"> Федерального закона N 273-ФЗ, налагаются на гражданина - бывшего государственного (муниципального) служащего, и их несоблюдение не является основанием для привлечения работодателя к административной ответственности по </w:t>
      </w:r>
      <w:hyperlink r:id="rId84">
        <w:r>
          <w:rPr>
            <w:color w:val="0000FF"/>
          </w:rPr>
          <w:t>статье 19.29</w:t>
        </w:r>
      </w:hyperlink>
      <w:r>
        <w:t xml:space="preserve"> КоАП РФ &lt;9&gt;.</w:t>
      </w:r>
    </w:p>
    <w:p w14:paraId="6D34C443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C5A31F5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&lt;9&gt; </w:t>
      </w:r>
      <w:hyperlink r:id="rId85">
        <w:r>
          <w:rPr>
            <w:color w:val="0000FF"/>
          </w:rPr>
          <w:t>Пункт 1</w:t>
        </w:r>
      </w:hyperlink>
      <w:r>
        <w:t xml:space="preserve"> Постановления Пленума Верховного Суда Российской Федерации N 46.</w:t>
      </w:r>
    </w:p>
    <w:p w14:paraId="4B3B41F8" w14:textId="77777777" w:rsidR="00384950" w:rsidRDefault="00384950">
      <w:pPr>
        <w:pStyle w:val="ConsPlusNormal"/>
        <w:jc w:val="both"/>
      </w:pPr>
    </w:p>
    <w:p w14:paraId="3B5EA940" w14:textId="77777777" w:rsidR="00384950" w:rsidRDefault="00384950">
      <w:pPr>
        <w:pStyle w:val="ConsPlusNormal"/>
        <w:jc w:val="center"/>
        <w:outlineLvl w:val="1"/>
      </w:pPr>
      <w:r>
        <w:t>XII. Рассмотрение сообщения работодателя</w:t>
      </w:r>
    </w:p>
    <w:p w14:paraId="398FD424" w14:textId="77777777" w:rsidR="00384950" w:rsidRDefault="00384950">
      <w:pPr>
        <w:pStyle w:val="ConsPlusNormal"/>
        <w:jc w:val="both"/>
      </w:pPr>
    </w:p>
    <w:p w14:paraId="5DCA4563" w14:textId="77777777" w:rsidR="00384950" w:rsidRDefault="00384950">
      <w:pPr>
        <w:pStyle w:val="ConsPlusNormal"/>
        <w:ind w:firstLine="540"/>
        <w:jc w:val="both"/>
      </w:pPr>
      <w:r>
        <w:t xml:space="preserve">71. Поступившее в государственный (муниципальный) орган уведомление коммерческой </w:t>
      </w:r>
      <w:r>
        <w:lastRenderedPageBreak/>
        <w:t xml:space="preserve">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(муниципального) &lt;*&gt;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службы в государственном (муниципальном) органе, требований </w:t>
      </w:r>
      <w:hyperlink r:id="rId86">
        <w:r>
          <w:rPr>
            <w:color w:val="0000FF"/>
          </w:rPr>
          <w:t>статьи 12</w:t>
        </w:r>
      </w:hyperlink>
      <w:r>
        <w:t xml:space="preserve"> Федерального закона N 273-ФЗ (</w:t>
      </w:r>
      <w:hyperlink r:id="rId87">
        <w:r>
          <w:rPr>
            <w:color w:val="0000FF"/>
          </w:rPr>
          <w:t>пункт 17.3</w:t>
        </w:r>
      </w:hyperlink>
      <w:r>
        <w:t xml:space="preserve"> Положения о комиссиях).</w:t>
      </w:r>
    </w:p>
    <w:p w14:paraId="33D4DEC7" w14:textId="77777777" w:rsidR="00384950" w:rsidRDefault="00384950">
      <w:pPr>
        <w:pStyle w:val="ConsPlusNormal"/>
        <w:spacing w:before="220"/>
        <w:ind w:firstLine="540"/>
        <w:jc w:val="both"/>
      </w:pPr>
      <w:r>
        <w:t>72. По итогам подготовки мотивированного заключения подразделением кадровой службы государственного (муниципального) &lt;*&gt; органа по профилактике коррупционных и иных правонарушений председателем комиссии принимается обоснованное решение о вынесении либо невынесении вопроса о рассмотрении уведомления на заседание комиссии.</w:t>
      </w:r>
    </w:p>
    <w:p w14:paraId="08733CC8" w14:textId="77777777" w:rsidR="00384950" w:rsidRDefault="00384950">
      <w:pPr>
        <w:pStyle w:val="ConsPlusNormal"/>
        <w:spacing w:before="220"/>
        <w:ind w:firstLine="540"/>
        <w:jc w:val="both"/>
      </w:pPr>
      <w:r>
        <w:t>73. Основанием для проведения заседания комиссии является поступившее в государственный (муниципальный) орган уведомление при следующих условиях (</w:t>
      </w:r>
      <w:hyperlink r:id="rId88">
        <w:r>
          <w:rPr>
            <w:color w:val="0000FF"/>
          </w:rPr>
          <w:t>подпункт "д" пункта 16</w:t>
        </w:r>
      </w:hyperlink>
      <w:r>
        <w:t xml:space="preserve"> Положения о комиссиях):</w:t>
      </w:r>
    </w:p>
    <w:p w14:paraId="47EF78E2" w14:textId="77777777" w:rsidR="00384950" w:rsidRDefault="00384950">
      <w:pPr>
        <w:pStyle w:val="ConsPlusNormal"/>
        <w:spacing w:before="220"/>
        <w:ind w:firstLine="540"/>
        <w:jc w:val="both"/>
      </w:pPr>
      <w:r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14:paraId="48FD40BB" w14:textId="77777777" w:rsidR="00384950" w:rsidRDefault="00384950">
      <w:pPr>
        <w:pStyle w:val="ConsPlusNormal"/>
        <w:spacing w:before="220"/>
        <w:ind w:firstLine="540"/>
        <w:jc w:val="both"/>
      </w:pPr>
      <w:r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14:paraId="36A91C7A" w14:textId="77777777" w:rsidR="00384950" w:rsidRDefault="00384950">
      <w:pPr>
        <w:pStyle w:val="ConsPlusNormal"/>
        <w:spacing w:before="220"/>
        <w:ind w:firstLine="540"/>
        <w:jc w:val="both"/>
      </w:pPr>
      <w:r>
        <w:t>74. Если ранее вопрос о даче согласия гражданину рассматривался и такое согласие комиссией было дано либо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то рассмотрение уведомления не выносится на заседание комиссии. При этом подразделению кадровой службы государственного (муниципального) &lt;*&gt; органа по профилактике коррупционных и иных правонарушений необходимо проинформировать об этом председателя комиссии и нового работодателя.</w:t>
      </w:r>
    </w:p>
    <w:p w14:paraId="10B6464C" w14:textId="77777777" w:rsidR="00384950" w:rsidRDefault="00384950">
      <w:pPr>
        <w:pStyle w:val="ConsPlusNormal"/>
        <w:spacing w:before="220"/>
        <w:ind w:firstLine="540"/>
        <w:jc w:val="both"/>
      </w:pPr>
      <w:r>
        <w:t>75. Уведомление работодателя рассматривается в том же порядке, что и обращение гражданина (</w:t>
      </w:r>
      <w:hyperlink r:id="rId89">
        <w:r>
          <w:rPr>
            <w:color w:val="0000FF"/>
          </w:rPr>
          <w:t>пункты 17.5</w:t>
        </w:r>
      </w:hyperlink>
      <w:r>
        <w:t xml:space="preserve"> и </w:t>
      </w:r>
      <w:hyperlink r:id="rId90">
        <w:r>
          <w:rPr>
            <w:color w:val="0000FF"/>
          </w:rPr>
          <w:t>17.6</w:t>
        </w:r>
      </w:hyperlink>
      <w:r>
        <w:t xml:space="preserve"> Положения о комиссиях).</w:t>
      </w:r>
    </w:p>
    <w:p w14:paraId="3BB37A25" w14:textId="77777777" w:rsidR="00384950" w:rsidRDefault="00384950">
      <w:pPr>
        <w:pStyle w:val="ConsPlusNormal"/>
        <w:spacing w:before="220"/>
        <w:ind w:firstLine="540"/>
        <w:jc w:val="both"/>
      </w:pPr>
      <w:r>
        <w:t>76.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</w:t>
      </w:r>
      <w:hyperlink r:id="rId91">
        <w:r>
          <w:rPr>
            <w:color w:val="0000FF"/>
          </w:rPr>
          <w:t>пункт 26.1</w:t>
        </w:r>
      </w:hyperlink>
      <w:r>
        <w:t xml:space="preserve"> Положения о комиссиях):</w:t>
      </w:r>
    </w:p>
    <w:p w14:paraId="6F61C18B" w14:textId="77777777" w:rsidR="00384950" w:rsidRDefault="00384950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14:paraId="144AE51D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</w:t>
      </w:r>
      <w:hyperlink r:id="rId92">
        <w:r>
          <w:rPr>
            <w:color w:val="0000FF"/>
          </w:rPr>
          <w:t>статьи 12</w:t>
        </w:r>
      </w:hyperlink>
      <w:r>
        <w:t xml:space="preserve"> Федерального закона N 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14:paraId="18444781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77. 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</w:t>
      </w:r>
      <w:r>
        <w:lastRenderedPageBreak/>
        <w:t>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- бывшим государственным (муниципальным) служащим не позднее 10 дней после его заключения.</w:t>
      </w:r>
    </w:p>
    <w:p w14:paraId="0E77DBA9" w14:textId="77777777" w:rsidR="00384950" w:rsidRDefault="00384950">
      <w:pPr>
        <w:pStyle w:val="ConsPlusNormal"/>
        <w:spacing w:before="220"/>
        <w:ind w:firstLine="540"/>
        <w:jc w:val="both"/>
      </w:pPr>
      <w:r>
        <w:t>78. 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необходимо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</w:t>
      </w:r>
      <w:hyperlink r:id="rId93">
        <w:r>
          <w:rPr>
            <w:color w:val="0000FF"/>
          </w:rPr>
          <w:t>пункт 33</w:t>
        </w:r>
      </w:hyperlink>
      <w:r>
        <w:t xml:space="preserve"> Положения о комиссиях).</w:t>
      </w:r>
    </w:p>
    <w:p w14:paraId="273293ED" w14:textId="77777777" w:rsidR="00384950" w:rsidRDefault="00384950">
      <w:pPr>
        <w:pStyle w:val="ConsPlusNormal"/>
        <w:spacing w:before="220"/>
        <w:ind w:firstLine="540"/>
        <w:jc w:val="both"/>
      </w:pPr>
      <w:r>
        <w:t>79. 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14:paraId="5A61A10B" w14:textId="77777777" w:rsidR="00384950" w:rsidRDefault="00384950">
      <w:pPr>
        <w:pStyle w:val="ConsPlusNormal"/>
        <w:jc w:val="both"/>
      </w:pPr>
    </w:p>
    <w:p w14:paraId="6E6C1ACE" w14:textId="77777777" w:rsidR="00384950" w:rsidRDefault="00384950">
      <w:pPr>
        <w:pStyle w:val="ConsPlusNormal"/>
        <w:jc w:val="center"/>
        <w:outlineLvl w:val="1"/>
      </w:pPr>
      <w:r>
        <w:t>XIII. Осуществление проверки соблюдения</w:t>
      </w:r>
    </w:p>
    <w:p w14:paraId="444D3BAF" w14:textId="77777777" w:rsidR="00384950" w:rsidRDefault="00384950">
      <w:pPr>
        <w:pStyle w:val="ConsPlusNormal"/>
        <w:jc w:val="center"/>
      </w:pPr>
      <w:r>
        <w:t>гражданином - бывшим государственным (муниципальным)</w:t>
      </w:r>
    </w:p>
    <w:p w14:paraId="61F78350" w14:textId="77777777" w:rsidR="00384950" w:rsidRDefault="00384950">
      <w:pPr>
        <w:pStyle w:val="ConsPlusNormal"/>
        <w:jc w:val="center"/>
      </w:pPr>
      <w:r>
        <w:t>служащим ограничений</w:t>
      </w:r>
    </w:p>
    <w:p w14:paraId="6F756CA0" w14:textId="77777777" w:rsidR="00384950" w:rsidRDefault="00384950">
      <w:pPr>
        <w:pStyle w:val="ConsPlusNormal"/>
        <w:jc w:val="both"/>
      </w:pPr>
    </w:p>
    <w:p w14:paraId="06D52ACB" w14:textId="77777777" w:rsidR="00384950" w:rsidRDefault="00384950">
      <w:pPr>
        <w:pStyle w:val="ConsPlusNormal"/>
        <w:ind w:firstLine="540"/>
        <w:jc w:val="both"/>
      </w:pPr>
      <w:r>
        <w:t xml:space="preserve">80. В соответствии с </w:t>
      </w:r>
      <w:hyperlink r:id="rId94">
        <w:r>
          <w:rPr>
            <w:color w:val="0000FF"/>
          </w:rPr>
          <w:t>частью 6 статьи 12</w:t>
        </w:r>
      </w:hyperlink>
      <w:r>
        <w:t xml:space="preserve"> Федерального закона N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14:paraId="3AD75A2E" w14:textId="77777777" w:rsidR="00384950" w:rsidRDefault="00384950">
      <w:pPr>
        <w:pStyle w:val="ConsPlusNormal"/>
        <w:spacing w:before="220"/>
        <w:ind w:firstLine="540"/>
        <w:jc w:val="both"/>
      </w:pPr>
      <w:r>
        <w:t xml:space="preserve">81. Предусмотренное </w:t>
      </w:r>
      <w:hyperlink r:id="rId95">
        <w:r>
          <w:rPr>
            <w:color w:val="0000FF"/>
          </w:rPr>
          <w:t>статьей 12</w:t>
        </w:r>
      </w:hyperlink>
      <w:r>
        <w:t xml:space="preserve"> Федерального закона N 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</w:t>
      </w:r>
    </w:p>
    <w:p w14:paraId="72AB6588" w14:textId="77777777" w:rsidR="00384950" w:rsidRDefault="00384950">
      <w:pPr>
        <w:pStyle w:val="ConsPlusNormal"/>
        <w:spacing w:before="220"/>
        <w:ind w:firstLine="540"/>
        <w:jc w:val="both"/>
      </w:pPr>
      <w:r>
        <w:t>82. 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 &lt;*&gt; органов по профилактике коррупционных и иных правонарушений (</w:t>
      </w:r>
      <w:hyperlink r:id="rId96">
        <w:r>
          <w:rPr>
            <w:color w:val="0000FF"/>
          </w:rPr>
          <w:t>подпункт "ж" пункта 6</w:t>
        </w:r>
      </w:hyperlink>
      <w:r>
        <w:t xml:space="preserve"> Типового положения о подразделении федерального государственного органа по профилактике коррупционных и иных правонарушений и </w:t>
      </w:r>
      <w:hyperlink r:id="rId97">
        <w:r>
          <w:rPr>
            <w:color w:val="0000FF"/>
          </w:rPr>
          <w:t>подпункт "з" пункта 7</w:t>
        </w:r>
      </w:hyperlink>
      <w:r>
        <w:t xml:space="preserve">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N 364 "О мерах по совершенствованию организации деятельности в области противодействия коррупции").</w:t>
      </w:r>
    </w:p>
    <w:p w14:paraId="346315E8" w14:textId="77777777" w:rsidR="00384950" w:rsidRDefault="00384950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84C36BA" w14:textId="77777777" w:rsidR="00384950" w:rsidRDefault="00384950">
      <w:pPr>
        <w:pStyle w:val="ConsPlusNormal"/>
        <w:spacing w:before="220"/>
        <w:ind w:firstLine="540"/>
        <w:jc w:val="both"/>
      </w:pPr>
      <w:r>
        <w:t>&lt;*&gt; 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p w14:paraId="7EDC686A" w14:textId="77777777" w:rsidR="00384950" w:rsidRDefault="00384950">
      <w:pPr>
        <w:pStyle w:val="ConsPlusNormal"/>
        <w:jc w:val="both"/>
      </w:pPr>
    </w:p>
    <w:p w14:paraId="689EAB75" w14:textId="77777777" w:rsidR="00384950" w:rsidRDefault="00384950">
      <w:pPr>
        <w:pStyle w:val="ConsPlusNormal"/>
        <w:ind w:firstLine="540"/>
        <w:jc w:val="both"/>
      </w:pPr>
      <w:r>
        <w:t xml:space="preserve">83. В случае получения в ходе проверки объективных данных о нарушении ограничений, установленных </w:t>
      </w:r>
      <w:hyperlink r:id="rId98">
        <w:r>
          <w:rPr>
            <w:color w:val="0000FF"/>
          </w:rPr>
          <w:t>статьей 12</w:t>
        </w:r>
      </w:hyperlink>
      <w:r>
        <w:t xml:space="preserve"> Федерального закона N 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- бывший государственный (муниципальный) служащий.</w:t>
      </w:r>
    </w:p>
    <w:p w14:paraId="2A249893" w14:textId="77777777" w:rsidR="00384950" w:rsidRDefault="00384950">
      <w:pPr>
        <w:pStyle w:val="ConsPlusNormal"/>
        <w:jc w:val="both"/>
      </w:pPr>
    </w:p>
    <w:p w14:paraId="58FDF68C" w14:textId="77777777" w:rsidR="00384950" w:rsidRDefault="00384950">
      <w:pPr>
        <w:pStyle w:val="ConsPlusNormal"/>
        <w:jc w:val="both"/>
      </w:pPr>
    </w:p>
    <w:p w14:paraId="21E84D13" w14:textId="77777777" w:rsidR="00384950" w:rsidRDefault="003849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837B8A" w14:textId="77777777" w:rsidR="00542819" w:rsidRDefault="00542819"/>
    <w:sectPr w:rsidR="00542819" w:rsidSect="00384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50"/>
    <w:rsid w:val="0030436B"/>
    <w:rsid w:val="00384950"/>
    <w:rsid w:val="0054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299B"/>
  <w15:chartTrackingRefBased/>
  <w15:docId w15:val="{745196CB-115F-49C4-B36B-8229292D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849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495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82878&amp;dst=28" TargetMode="External"/><Relationship Id="rId21" Type="http://schemas.openxmlformats.org/officeDocument/2006/relationships/hyperlink" Target="https://login.consultant.ru/link/?req=doc&amp;base=LAW&amp;n=470822&amp;dst=100215" TargetMode="External"/><Relationship Id="rId42" Type="http://schemas.openxmlformats.org/officeDocument/2006/relationships/hyperlink" Target="https://login.consultant.ru/link/?req=doc&amp;base=LAW&amp;n=195394" TargetMode="External"/><Relationship Id="rId47" Type="http://schemas.openxmlformats.org/officeDocument/2006/relationships/hyperlink" Target="https://login.consultant.ru/link/?req=doc&amp;base=LAW&amp;n=468056&amp;dst=9" TargetMode="External"/><Relationship Id="rId63" Type="http://schemas.openxmlformats.org/officeDocument/2006/relationships/hyperlink" Target="https://login.consultant.ru/link/?req=doc&amp;base=LAW&amp;n=357696&amp;dst=100009" TargetMode="External"/><Relationship Id="rId68" Type="http://schemas.openxmlformats.org/officeDocument/2006/relationships/hyperlink" Target="https://login.consultant.ru/link/?req=doc&amp;base=LAW&amp;n=283726&amp;dst=100022" TargetMode="External"/><Relationship Id="rId84" Type="http://schemas.openxmlformats.org/officeDocument/2006/relationships/hyperlink" Target="https://login.consultant.ru/link/?req=doc&amp;base=LAW&amp;n=481302&amp;dst=3080" TargetMode="External"/><Relationship Id="rId89" Type="http://schemas.openxmlformats.org/officeDocument/2006/relationships/hyperlink" Target="https://login.consultant.ru/link/?req=doc&amp;base=LAW&amp;n=468056&amp;dst=100157" TargetMode="External"/><Relationship Id="rId16" Type="http://schemas.openxmlformats.org/officeDocument/2006/relationships/hyperlink" Target="https://login.consultant.ru/link/?req=doc&amp;base=LAW&amp;n=470822&amp;dst=100168" TargetMode="External"/><Relationship Id="rId11" Type="http://schemas.openxmlformats.org/officeDocument/2006/relationships/hyperlink" Target="https://login.consultant.ru/link/?req=doc&amp;base=LAW&amp;n=283726&amp;dst=100011" TargetMode="External"/><Relationship Id="rId32" Type="http://schemas.openxmlformats.org/officeDocument/2006/relationships/hyperlink" Target="https://login.consultant.ru/link/?req=doc&amp;base=LAW&amp;n=468056&amp;dst=100160" TargetMode="External"/><Relationship Id="rId37" Type="http://schemas.openxmlformats.org/officeDocument/2006/relationships/hyperlink" Target="https://login.consultant.ru/link/?req=doc&amp;base=LAW&amp;n=468056&amp;dst=100157" TargetMode="External"/><Relationship Id="rId53" Type="http://schemas.openxmlformats.org/officeDocument/2006/relationships/hyperlink" Target="https://login.consultant.ru/link/?req=doc&amp;base=LAW&amp;n=468056&amp;dst=100128" TargetMode="External"/><Relationship Id="rId58" Type="http://schemas.openxmlformats.org/officeDocument/2006/relationships/hyperlink" Target="https://login.consultant.ru/link/?req=doc&amp;base=LAW&amp;n=482878&amp;dst=32" TargetMode="External"/><Relationship Id="rId74" Type="http://schemas.openxmlformats.org/officeDocument/2006/relationships/hyperlink" Target="https://login.consultant.ru/link/?req=doc&amp;base=LAW&amp;n=482878&amp;dst=100109" TargetMode="External"/><Relationship Id="rId79" Type="http://schemas.openxmlformats.org/officeDocument/2006/relationships/hyperlink" Target="https://login.consultant.ru/link/?req=doc&amp;base=LAW&amp;n=283726" TargetMode="External"/><Relationship Id="rId5" Type="http://schemas.openxmlformats.org/officeDocument/2006/relationships/hyperlink" Target="https://login.consultant.ru/link/?req=doc&amp;base=LAW&amp;n=196138&amp;dst=100070" TargetMode="External"/><Relationship Id="rId90" Type="http://schemas.openxmlformats.org/officeDocument/2006/relationships/hyperlink" Target="https://login.consultant.ru/link/?req=doc&amp;base=LAW&amp;n=468056&amp;dst=100170" TargetMode="External"/><Relationship Id="rId95" Type="http://schemas.openxmlformats.org/officeDocument/2006/relationships/hyperlink" Target="https://login.consultant.ru/link/?req=doc&amp;base=LAW&amp;n=482878&amp;dst=28" TargetMode="External"/><Relationship Id="rId22" Type="http://schemas.openxmlformats.org/officeDocument/2006/relationships/hyperlink" Target="https://login.consultant.ru/link/?req=doc&amp;base=LAW&amp;n=482878&amp;dst=6" TargetMode="External"/><Relationship Id="rId27" Type="http://schemas.openxmlformats.org/officeDocument/2006/relationships/hyperlink" Target="https://login.consultant.ru/link/?req=doc&amp;base=LAW&amp;n=468056&amp;dst=100053" TargetMode="External"/><Relationship Id="rId43" Type="http://schemas.openxmlformats.org/officeDocument/2006/relationships/hyperlink" Target="https://login.consultant.ru/link/?req=doc&amp;base=LAW&amp;n=465535&amp;dst=100062" TargetMode="External"/><Relationship Id="rId48" Type="http://schemas.openxmlformats.org/officeDocument/2006/relationships/hyperlink" Target="https://login.consultant.ru/link/?req=doc&amp;base=LAW&amp;n=482878&amp;dst=30" TargetMode="External"/><Relationship Id="rId64" Type="http://schemas.openxmlformats.org/officeDocument/2006/relationships/hyperlink" Target="https://login.consultant.ru/link/?req=doc&amp;base=LAW&amp;n=357696&amp;dst=100030" TargetMode="External"/><Relationship Id="rId69" Type="http://schemas.openxmlformats.org/officeDocument/2006/relationships/hyperlink" Target="https://login.consultant.ru/link/?req=doc&amp;base=LAW&amp;n=283726&amp;dst=100024" TargetMode="External"/><Relationship Id="rId80" Type="http://schemas.openxmlformats.org/officeDocument/2006/relationships/hyperlink" Target="https://login.consultant.ru/link/?req=doc&amp;base=LAW&amp;n=482878&amp;dst=33" TargetMode="External"/><Relationship Id="rId85" Type="http://schemas.openxmlformats.org/officeDocument/2006/relationships/hyperlink" Target="https://login.consultant.ru/link/?req=doc&amp;base=LAW&amp;n=283726&amp;dst=1000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2878&amp;dst=28" TargetMode="External"/><Relationship Id="rId17" Type="http://schemas.openxmlformats.org/officeDocument/2006/relationships/hyperlink" Target="https://login.consultant.ru/link/?req=doc&amp;base=LAW&amp;n=102793&amp;dst=100012" TargetMode="External"/><Relationship Id="rId25" Type="http://schemas.openxmlformats.org/officeDocument/2006/relationships/hyperlink" Target="https://login.consultant.ru/link/?req=doc&amp;base=LAW&amp;n=283726&amp;dst=100013" TargetMode="External"/><Relationship Id="rId33" Type="http://schemas.openxmlformats.org/officeDocument/2006/relationships/hyperlink" Target="https://login.consultant.ru/link/?req=doc&amp;base=LAW&amp;n=468056&amp;dst=3" TargetMode="External"/><Relationship Id="rId38" Type="http://schemas.openxmlformats.org/officeDocument/2006/relationships/hyperlink" Target="https://login.consultant.ru/link/?req=doc&amp;base=LAW&amp;n=470822&amp;dst=100215" TargetMode="External"/><Relationship Id="rId46" Type="http://schemas.openxmlformats.org/officeDocument/2006/relationships/hyperlink" Target="https://login.consultant.ru/link/?req=doc&amp;base=LAW&amp;n=468056&amp;dst=100161" TargetMode="External"/><Relationship Id="rId59" Type="http://schemas.openxmlformats.org/officeDocument/2006/relationships/hyperlink" Target="https://login.consultant.ru/link/?req=doc&amp;base=LAW&amp;n=482878&amp;dst=33" TargetMode="External"/><Relationship Id="rId67" Type="http://schemas.openxmlformats.org/officeDocument/2006/relationships/hyperlink" Target="https://login.consultant.ru/link/?req=doc&amp;base=LAW&amp;n=283726&amp;dst=100009" TargetMode="External"/><Relationship Id="rId20" Type="http://schemas.openxmlformats.org/officeDocument/2006/relationships/hyperlink" Target="https://login.consultant.ru/link/?req=doc&amp;base=LAW&amp;n=482878&amp;dst=28" TargetMode="External"/><Relationship Id="rId41" Type="http://schemas.openxmlformats.org/officeDocument/2006/relationships/hyperlink" Target="https://login.consultant.ru/link/?req=doc&amp;base=LAW&amp;n=298052" TargetMode="External"/><Relationship Id="rId54" Type="http://schemas.openxmlformats.org/officeDocument/2006/relationships/hyperlink" Target="https://login.consultant.ru/link/?req=doc&amp;base=LAW&amp;n=482878&amp;dst=31" TargetMode="External"/><Relationship Id="rId62" Type="http://schemas.openxmlformats.org/officeDocument/2006/relationships/hyperlink" Target="https://login.consultant.ru/link/?req=doc&amp;base=LAW&amp;n=482878&amp;dst=33" TargetMode="External"/><Relationship Id="rId70" Type="http://schemas.openxmlformats.org/officeDocument/2006/relationships/hyperlink" Target="https://login.consultant.ru/link/?req=doc&amp;base=LAW&amp;n=475114&amp;dst=394" TargetMode="External"/><Relationship Id="rId75" Type="http://schemas.openxmlformats.org/officeDocument/2006/relationships/hyperlink" Target="https://login.consultant.ru/link/?req=doc&amp;base=LAW&amp;n=481302&amp;dst=3080" TargetMode="External"/><Relationship Id="rId83" Type="http://schemas.openxmlformats.org/officeDocument/2006/relationships/hyperlink" Target="https://login.consultant.ru/link/?req=doc&amp;base=LAW&amp;n=482878&amp;dst=31" TargetMode="External"/><Relationship Id="rId88" Type="http://schemas.openxmlformats.org/officeDocument/2006/relationships/hyperlink" Target="https://login.consultant.ru/link/?req=doc&amp;base=LAW&amp;n=468056&amp;dst=100146" TargetMode="External"/><Relationship Id="rId91" Type="http://schemas.openxmlformats.org/officeDocument/2006/relationships/hyperlink" Target="https://login.consultant.ru/link/?req=doc&amp;base=LAW&amp;n=468056&amp;dst=100152" TargetMode="External"/><Relationship Id="rId96" Type="http://schemas.openxmlformats.org/officeDocument/2006/relationships/hyperlink" Target="https://login.consultant.ru/link/?req=doc&amp;base=LAW&amp;n=450727&amp;dst=10013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rosmintrud.ru/ministry/programms/anticorruption/9/4" TargetMode="External"/><Relationship Id="rId15" Type="http://schemas.openxmlformats.org/officeDocument/2006/relationships/hyperlink" Target="https://login.consultant.ru/link/?req=doc&amp;base=LAW&amp;n=470822&amp;dst=100021" TargetMode="External"/><Relationship Id="rId23" Type="http://schemas.openxmlformats.org/officeDocument/2006/relationships/hyperlink" Target="https://login.consultant.ru/link/?req=doc&amp;base=LAW&amp;n=482878&amp;dst=28" TargetMode="External"/><Relationship Id="rId28" Type="http://schemas.openxmlformats.org/officeDocument/2006/relationships/hyperlink" Target="https://login.consultant.ru/link/?req=doc&amp;base=LAW&amp;n=468056&amp;dst=100045" TargetMode="External"/><Relationship Id="rId36" Type="http://schemas.openxmlformats.org/officeDocument/2006/relationships/hyperlink" Target="https://login.consultant.ru/link/?req=doc&amp;base=LAW&amp;n=468056&amp;dst=100102" TargetMode="External"/><Relationship Id="rId49" Type="http://schemas.openxmlformats.org/officeDocument/2006/relationships/hyperlink" Target="https://login.consultant.ru/link/?req=doc&amp;base=LAW&amp;n=468056&amp;dst=100102" TargetMode="External"/><Relationship Id="rId57" Type="http://schemas.openxmlformats.org/officeDocument/2006/relationships/hyperlink" Target="https://login.consultant.ru/link/?req=doc&amp;base=LAW&amp;n=475114&amp;dst=102420" TargetMode="External"/><Relationship Id="rId10" Type="http://schemas.openxmlformats.org/officeDocument/2006/relationships/hyperlink" Target="https://login.consultant.ru/link/?req=doc&amp;base=LAW&amp;n=482878&amp;dst=28" TargetMode="External"/><Relationship Id="rId31" Type="http://schemas.openxmlformats.org/officeDocument/2006/relationships/hyperlink" Target="https://login.consultant.ru/link/?req=doc&amp;base=LAW&amp;n=468056&amp;dst=100154" TargetMode="External"/><Relationship Id="rId44" Type="http://schemas.openxmlformats.org/officeDocument/2006/relationships/hyperlink" Target="https://login.consultant.ru/link/?req=doc&amp;base=LAW&amp;n=465535&amp;dst=100169" TargetMode="External"/><Relationship Id="rId52" Type="http://schemas.openxmlformats.org/officeDocument/2006/relationships/hyperlink" Target="https://login.consultant.ru/link/?req=doc&amp;base=LAW&amp;n=468056&amp;dst=100113" TargetMode="External"/><Relationship Id="rId60" Type="http://schemas.openxmlformats.org/officeDocument/2006/relationships/hyperlink" Target="https://login.consultant.ru/link/?req=doc&amp;base=LAW&amp;n=475114&amp;dst=1713" TargetMode="External"/><Relationship Id="rId65" Type="http://schemas.openxmlformats.org/officeDocument/2006/relationships/hyperlink" Target="https://login.consultant.ru/link/?req=doc&amp;base=LAW&amp;n=357696&amp;dst=100014" TargetMode="External"/><Relationship Id="rId73" Type="http://schemas.openxmlformats.org/officeDocument/2006/relationships/hyperlink" Target="https://login.consultant.ru/link/?req=doc&amp;base=LAW&amp;n=283726&amp;dst=100015" TargetMode="External"/><Relationship Id="rId78" Type="http://schemas.openxmlformats.org/officeDocument/2006/relationships/hyperlink" Target="https://login.consultant.ru/link/?req=doc&amp;base=LAW&amp;n=482878" TargetMode="External"/><Relationship Id="rId81" Type="http://schemas.openxmlformats.org/officeDocument/2006/relationships/hyperlink" Target="https://login.consultant.ru/link/?req=doc&amp;base=LAW&amp;n=481302&amp;dst=3080" TargetMode="External"/><Relationship Id="rId86" Type="http://schemas.openxmlformats.org/officeDocument/2006/relationships/hyperlink" Target="https://login.consultant.ru/link/?req=doc&amp;base=LAW&amp;n=482878&amp;dst=28" TargetMode="External"/><Relationship Id="rId94" Type="http://schemas.openxmlformats.org/officeDocument/2006/relationships/hyperlink" Target="https://login.consultant.ru/link/?req=doc&amp;base=LAW&amp;n=482878&amp;dst=34" TargetMode="External"/><Relationship Id="rId9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&amp;dst=2" TargetMode="External"/><Relationship Id="rId13" Type="http://schemas.openxmlformats.org/officeDocument/2006/relationships/hyperlink" Target="https://login.consultant.ru/link/?req=doc&amp;base=LAW&amp;n=102793" TargetMode="External"/><Relationship Id="rId18" Type="http://schemas.openxmlformats.org/officeDocument/2006/relationships/hyperlink" Target="https://login.consultant.ru/link/?req=doc&amp;base=LAW&amp;n=102793" TargetMode="External"/><Relationship Id="rId39" Type="http://schemas.openxmlformats.org/officeDocument/2006/relationships/hyperlink" Target="https://login.consultant.ru/link/?req=doc&amp;base=LAW&amp;n=468056&amp;dst=100089" TargetMode="External"/><Relationship Id="rId34" Type="http://schemas.openxmlformats.org/officeDocument/2006/relationships/hyperlink" Target="https://login.consultant.ru/link/?req=doc&amp;base=LAW&amp;n=468056&amp;dst=100154" TargetMode="External"/><Relationship Id="rId50" Type="http://schemas.openxmlformats.org/officeDocument/2006/relationships/hyperlink" Target="https://login.consultant.ru/link/?req=doc&amp;base=LAW&amp;n=468056&amp;dst=13" TargetMode="External"/><Relationship Id="rId55" Type="http://schemas.openxmlformats.org/officeDocument/2006/relationships/hyperlink" Target="https://login.consultant.ru/link/?req=doc&amp;base=LAW&amp;n=475114&amp;dst=487" TargetMode="External"/><Relationship Id="rId76" Type="http://schemas.openxmlformats.org/officeDocument/2006/relationships/hyperlink" Target="https://login.consultant.ru/link/?req=doc&amp;base=LAW&amp;n=481302&amp;dst=3080" TargetMode="External"/><Relationship Id="rId97" Type="http://schemas.openxmlformats.org/officeDocument/2006/relationships/hyperlink" Target="https://login.consultant.ru/link/?req=doc&amp;base=LAW&amp;n=450727&amp;dst=100176" TargetMode="External"/><Relationship Id="rId7" Type="http://schemas.openxmlformats.org/officeDocument/2006/relationships/hyperlink" Target="https://login.consultant.ru/link/?req=doc&amp;base=LAW&amp;n=482878&amp;dst=28" TargetMode="External"/><Relationship Id="rId71" Type="http://schemas.openxmlformats.org/officeDocument/2006/relationships/hyperlink" Target="https://login.consultant.ru/link/?req=doc&amp;base=LAW&amp;n=357696&amp;dst=100009" TargetMode="External"/><Relationship Id="rId92" Type="http://schemas.openxmlformats.org/officeDocument/2006/relationships/hyperlink" Target="https://login.consultant.ru/link/?req=doc&amp;base=LAW&amp;n=482878&amp;dst=2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68056" TargetMode="External"/><Relationship Id="rId24" Type="http://schemas.openxmlformats.org/officeDocument/2006/relationships/hyperlink" Target="https://login.consultant.ru/link/?req=doc&amp;base=LAW&amp;n=482878&amp;dst=28" TargetMode="External"/><Relationship Id="rId40" Type="http://schemas.openxmlformats.org/officeDocument/2006/relationships/hyperlink" Target="https://login.consultant.ru/link/?req=doc&amp;base=LAW&amp;n=468056&amp;dst=100077" TargetMode="External"/><Relationship Id="rId45" Type="http://schemas.openxmlformats.org/officeDocument/2006/relationships/hyperlink" Target="https://login.consultant.ru/link/?req=doc&amp;base=LAW&amp;n=468056&amp;dst=100160" TargetMode="External"/><Relationship Id="rId66" Type="http://schemas.openxmlformats.org/officeDocument/2006/relationships/hyperlink" Target="https://login.consultant.ru/link/?req=doc&amp;base=LAW&amp;n=482878&amp;dst=33" TargetMode="External"/><Relationship Id="rId87" Type="http://schemas.openxmlformats.org/officeDocument/2006/relationships/hyperlink" Target="https://login.consultant.ru/link/?req=doc&amp;base=LAW&amp;n=468056&amp;dst=100155" TargetMode="External"/><Relationship Id="rId61" Type="http://schemas.openxmlformats.org/officeDocument/2006/relationships/hyperlink" Target="https://login.consultant.ru/link/?req=doc&amp;base=LAW&amp;n=482878&amp;dst=28" TargetMode="External"/><Relationship Id="rId82" Type="http://schemas.openxmlformats.org/officeDocument/2006/relationships/hyperlink" Target="https://login.consultant.ru/link/?req=doc&amp;base=LAW&amp;n=482878&amp;dst=29" TargetMode="External"/><Relationship Id="rId19" Type="http://schemas.openxmlformats.org/officeDocument/2006/relationships/hyperlink" Target="https://login.consultant.ru/link/?req=doc&amp;base=LAW&amp;n=482878&amp;dst=28" TargetMode="External"/><Relationship Id="rId14" Type="http://schemas.openxmlformats.org/officeDocument/2006/relationships/hyperlink" Target="https://login.consultant.ru/link/?req=doc&amp;base=LAW&amp;n=470822&amp;dst=100017" TargetMode="External"/><Relationship Id="rId30" Type="http://schemas.openxmlformats.org/officeDocument/2006/relationships/hyperlink" Target="https://login.consultant.ru/link/?req=doc&amp;base=LAW&amp;n=468056&amp;dst=100084" TargetMode="External"/><Relationship Id="rId35" Type="http://schemas.openxmlformats.org/officeDocument/2006/relationships/hyperlink" Target="https://login.consultant.ru/link/?req=doc&amp;base=LAW&amp;n=468056&amp;dst=100157" TargetMode="External"/><Relationship Id="rId56" Type="http://schemas.openxmlformats.org/officeDocument/2006/relationships/hyperlink" Target="https://login.consultant.ru/link/?req=doc&amp;base=LAW&amp;n=475114" TargetMode="External"/><Relationship Id="rId77" Type="http://schemas.openxmlformats.org/officeDocument/2006/relationships/hyperlink" Target="https://login.consultant.ru/link/?req=doc&amp;base=LAW&amp;n=481302&amp;dst=3080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68064&amp;dst=100013" TargetMode="External"/><Relationship Id="rId51" Type="http://schemas.openxmlformats.org/officeDocument/2006/relationships/hyperlink" Target="https://login.consultant.ru/link/?req=doc&amp;base=LAW&amp;n=2875&amp;dst=100141" TargetMode="External"/><Relationship Id="rId72" Type="http://schemas.openxmlformats.org/officeDocument/2006/relationships/hyperlink" Target="https://login.consultant.ru/link/?req=doc&amp;base=LAW&amp;n=482878&amp;dst=33" TargetMode="External"/><Relationship Id="rId93" Type="http://schemas.openxmlformats.org/officeDocument/2006/relationships/hyperlink" Target="https://login.consultant.ru/link/?req=doc&amp;base=LAW&amp;n=468056&amp;dst=100169" TargetMode="External"/><Relationship Id="rId98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10357</Words>
  <Characters>59041</Characters>
  <Application>Microsoft Office Word</Application>
  <DocSecurity>0</DocSecurity>
  <Lines>492</Lines>
  <Paragraphs>138</Paragraphs>
  <ScaleCrop>false</ScaleCrop>
  <Company/>
  <LinksUpToDate>false</LinksUpToDate>
  <CharactersWithSpaces>69260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Н.Н.</dc:creator>
  <cp:keywords/>
  <dc:description/>
  <cp:lastModifiedBy>Полищук Н.Н.</cp:lastModifiedBy>
  <cp:revision>1</cp:revision>
  <dcterms:created xsi:type="dcterms:W3CDTF">2024-10-30T05:22:00Z</dcterms:created>
  <dcterms:modified xsi:type="dcterms:W3CDTF">2024-10-30T05:30:00Z</dcterms:modified>
</cp:coreProperties>
</file>