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Минтранса России от 13.03.2013 N 86</w:t>
              <w:br/>
              <w:t xml:space="preserve">"Об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обязательной сертификации юридических и физических лиц, выполняющих авиационные работы"</w:t>
              <w:br/>
              <w:t xml:space="preserve">(Зарегистрировано в Минюсте России 27.09.2013 N 30052)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10.03.2025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27 сентября 2013 г. N 30052</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ТРАНСПОРТА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13 марта 2013 г. N 86</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ФЕДЕРАЛЬНОГО АГЕНТСТВА ВОЗДУШНОГО ТРАНСПОРТА ПРЕДОСТАВЛЕНИЯ</w:t>
      </w:r>
    </w:p>
    <w:p>
      <w:pPr>
        <w:pStyle w:val="2"/>
        <w:jc w:val="center"/>
      </w:pPr>
      <w:r>
        <w:rPr>
          <w:sz w:val="24"/>
        </w:rPr>
        <w:t xml:space="preserve">ГОСУДАРСТВЕННОЙ УСЛУГИ ПО ОРГАНИЗАЦИИ И ПРОВЕДЕНИЮ</w:t>
      </w:r>
    </w:p>
    <w:p>
      <w:pPr>
        <w:pStyle w:val="2"/>
        <w:jc w:val="center"/>
      </w:pPr>
      <w:r>
        <w:rPr>
          <w:sz w:val="24"/>
        </w:rPr>
        <w:t xml:space="preserve">ОБЯЗАТЕЛЬНОЙ СЕРТИФИКАЦИИ ЮРИДИЧЕСКИХ И ФИЗИЧЕСКИХ</w:t>
      </w:r>
    </w:p>
    <w:p>
      <w:pPr>
        <w:pStyle w:val="2"/>
        <w:jc w:val="center"/>
      </w:pPr>
      <w:r>
        <w:rPr>
          <w:sz w:val="24"/>
        </w:rPr>
        <w:t xml:space="preserve">ЛИЦ, ВЫПОЛНЯЮЩИХ АВИАЦИОННЫЕ РАБОТЫ</w:t>
      </w:r>
    </w:p>
    <w:p>
      <w:pPr>
        <w:pStyle w:val="0"/>
        <w:ind w:firstLine="540"/>
        <w:jc w:val="both"/>
      </w:pPr>
      <w:r>
        <w:rPr>
          <w:sz w:val="24"/>
        </w:rPr>
      </w:r>
    </w:p>
    <w:p>
      <w:pPr>
        <w:pStyle w:val="0"/>
        <w:ind w:firstLine="540"/>
        <w:jc w:val="both"/>
      </w:pPr>
      <w:r>
        <w:rPr>
          <w:sz w:val="24"/>
        </w:rPr>
        <w:t xml:space="preserve">В соответствии с </w:t>
      </w:r>
      <w:hyperlink w:history="0" r:id="rId7"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пунктом 4</w:t>
        </w:r>
      </w:hyperlink>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(Собрание законодательства Российской Федерации, 2011, N 22, ст. 3169, N 35, ст. 5092; 2012, N 28, ст. 3908, N 36, ст. 4903, N 50 (ч. VI), ст. 7070, N 52, ст. 7507), приказываю:</w:t>
      </w:r>
    </w:p>
    <w:p>
      <w:pPr>
        <w:pStyle w:val="0"/>
        <w:spacing w:before="240" w:line-rule="auto"/>
        <w:ind w:firstLine="540"/>
        <w:jc w:val="both"/>
      </w:pPr>
      <w:r>
        <w:rPr>
          <w:sz w:val="24"/>
        </w:rPr>
        <w:t xml:space="preserve">Утвердить прилагаемый Административный </w:t>
      </w:r>
      <w:hyperlink w:history="0" w:anchor="P29" w:tooltip="АДМИНИСТРАТИВНЫЙ РЕГЛАМЕНТ">
        <w:r>
          <w:rPr>
            <w:sz w:val="24"/>
            <w:color w:val="0000ff"/>
          </w:rPr>
          <w:t xml:space="preserve">регламент</w:t>
        </w:r>
      </w:hyperlink>
      <w:r>
        <w:rPr>
          <w:sz w:val="24"/>
        </w:rPr>
        <w:t xml:space="preserve"> Федерального агентства воздушного транспорта предоставления государственной услуги по организации и проведению обязательной сертификации юридических и физических лиц, выполняющих авиационные работы.</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М.Ю.СОКОЛОВ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Минтранса России</w:t>
      </w:r>
    </w:p>
    <w:p>
      <w:pPr>
        <w:pStyle w:val="0"/>
        <w:jc w:val="right"/>
      </w:pPr>
      <w:r>
        <w:rPr>
          <w:sz w:val="24"/>
        </w:rPr>
        <w:t xml:space="preserve">от 13 марта 2013 г. N 86</w:t>
      </w:r>
    </w:p>
    <w:p>
      <w:pPr>
        <w:pStyle w:val="0"/>
        <w:ind w:firstLine="540"/>
        <w:jc w:val="both"/>
      </w:pPr>
      <w:r>
        <w:rPr>
          <w:sz w:val="24"/>
        </w:rPr>
      </w:r>
    </w:p>
    <w:bookmarkStart w:id="29" w:name="P29"/>
    <w:bookmarkEnd w:id="29"/>
    <w:p>
      <w:pPr>
        <w:pStyle w:val="2"/>
        <w:jc w:val="center"/>
      </w:pPr>
      <w:r>
        <w:rPr>
          <w:sz w:val="24"/>
        </w:rPr>
        <w:t xml:space="preserve">АДМИНИСТРАТИВНЫЙ РЕГЛАМЕНТ</w:t>
      </w:r>
    </w:p>
    <w:p>
      <w:pPr>
        <w:pStyle w:val="2"/>
        <w:jc w:val="center"/>
      </w:pPr>
      <w:r>
        <w:rPr>
          <w:sz w:val="24"/>
        </w:rPr>
        <w:t xml:space="preserve">ФЕДЕРАЛЬНОГО АГЕНТСТВА ВОЗДУШНОГО ТРАНСПОРТА ПРЕДОСТАВЛЕНИЯ</w:t>
      </w:r>
    </w:p>
    <w:p>
      <w:pPr>
        <w:pStyle w:val="2"/>
        <w:jc w:val="center"/>
      </w:pPr>
      <w:r>
        <w:rPr>
          <w:sz w:val="24"/>
        </w:rPr>
        <w:t xml:space="preserve">ГОСУДАРСТВЕННОЙ УСЛУГИ ПО ОРГАНИЗАЦИИ И ПРОВЕДЕНИЮ</w:t>
      </w:r>
    </w:p>
    <w:p>
      <w:pPr>
        <w:pStyle w:val="2"/>
        <w:jc w:val="center"/>
      </w:pPr>
      <w:r>
        <w:rPr>
          <w:sz w:val="24"/>
        </w:rPr>
        <w:t xml:space="preserve">ОБЯЗАТЕЛЬНОЙ СЕРТИФИКАЦИИ ЮРИДИЧЕСКИХ И ФИЗИЧЕСКИХ</w:t>
      </w:r>
    </w:p>
    <w:p>
      <w:pPr>
        <w:pStyle w:val="2"/>
        <w:jc w:val="center"/>
      </w:pPr>
      <w:r>
        <w:rPr>
          <w:sz w:val="24"/>
        </w:rPr>
        <w:t xml:space="preserve">ЛИЦ, ВЫПОЛНЯЮЩИХ АВИАЦИОННЫЕ РАБОТЫ</w:t>
      </w:r>
    </w:p>
    <w:p>
      <w:pPr>
        <w:pStyle w:val="0"/>
        <w:jc w:val="center"/>
      </w:pPr>
      <w:r>
        <w:rPr>
          <w:sz w:val="24"/>
        </w:rPr>
      </w:r>
    </w:p>
    <w:p>
      <w:pPr>
        <w:pStyle w:val="0"/>
        <w:outlineLvl w:val="1"/>
        <w:jc w:val="center"/>
      </w:pPr>
      <w:r>
        <w:rPr>
          <w:sz w:val="24"/>
        </w:rPr>
        <w:t xml:space="preserve">I. Общие положения</w:t>
      </w:r>
    </w:p>
    <w:p>
      <w:pPr>
        <w:pStyle w:val="0"/>
        <w:jc w:val="center"/>
      </w:pPr>
      <w:r>
        <w:rPr>
          <w:sz w:val="24"/>
        </w:rPr>
      </w:r>
    </w:p>
    <w:p>
      <w:pPr>
        <w:pStyle w:val="0"/>
        <w:outlineLvl w:val="2"/>
        <w:ind w:firstLine="540"/>
        <w:jc w:val="both"/>
      </w:pPr>
      <w:r>
        <w:rPr>
          <w:sz w:val="24"/>
        </w:rPr>
        <w:t xml:space="preserve">Предмет регулирования регламента</w:t>
      </w:r>
    </w:p>
    <w:p>
      <w:pPr>
        <w:pStyle w:val="0"/>
        <w:spacing w:before="240" w:line-rule="auto"/>
        <w:ind w:firstLine="540"/>
        <w:jc w:val="both"/>
      </w:pPr>
      <w:r>
        <w:rPr>
          <w:sz w:val="24"/>
        </w:rPr>
        <w:t xml:space="preserve">1. Административный регламент Федерального агентства воздушного транспорта предоставления государственной услуги по организации и проведению обязательной сертификации юридических и физических лиц, выполняющих авиационные работы (далее - Административный регламент), определяет сроки и последовательность административных процедур (действий) Федерального агентства воздушного транспорта (далее - Росавиация) и территориальных органов Росавиации (далее - территориальные органы) при предоставлении государственной услуги по организации и проведению обязательной сертификации юридических и физических лиц, выполняющих авиационные работы (далее - государственная услуга), порядок взаимодействия с физическими, юридическими лицами, являющимися потребителями результатов предоставления государственной услуги.</w:t>
      </w:r>
    </w:p>
    <w:p>
      <w:pPr>
        <w:pStyle w:val="0"/>
        <w:ind w:firstLine="540"/>
        <w:jc w:val="both"/>
      </w:pPr>
      <w:r>
        <w:rPr>
          <w:sz w:val="24"/>
        </w:rPr>
      </w:r>
    </w:p>
    <w:p>
      <w:pPr>
        <w:pStyle w:val="0"/>
        <w:outlineLvl w:val="2"/>
        <w:ind w:firstLine="540"/>
        <w:jc w:val="both"/>
      </w:pPr>
      <w:r>
        <w:rPr>
          <w:sz w:val="24"/>
        </w:rPr>
        <w:t xml:space="preserve">Круг заявителей</w:t>
      </w:r>
    </w:p>
    <w:p>
      <w:pPr>
        <w:pStyle w:val="0"/>
        <w:spacing w:before="240" w:line-rule="auto"/>
        <w:ind w:firstLine="540"/>
        <w:jc w:val="both"/>
      </w:pPr>
      <w:r>
        <w:rPr>
          <w:sz w:val="24"/>
        </w:rPr>
        <w:t xml:space="preserve">2. Государственная услуга предоставляется физическим, юридическим лицам, направившим в территориальный орган заявление о получении сертификата эксплуатанта, выполняющего авиационные работы, внесении изменений в сертификат эксплуатанта, выдаче дубликата сертификата (далее - заявитель).</w:t>
      </w:r>
    </w:p>
    <w:p>
      <w:pPr>
        <w:pStyle w:val="0"/>
        <w:ind w:firstLine="540"/>
        <w:jc w:val="both"/>
      </w:pPr>
      <w:r>
        <w:rPr>
          <w:sz w:val="24"/>
        </w:rPr>
      </w:r>
    </w:p>
    <w:p>
      <w:pPr>
        <w:pStyle w:val="0"/>
        <w:outlineLvl w:val="2"/>
        <w:ind w:firstLine="540"/>
        <w:jc w:val="both"/>
      </w:pPr>
      <w:r>
        <w:rPr>
          <w:sz w:val="24"/>
        </w:rPr>
        <w:t xml:space="preserve">Требования к порядку информирования о предоставлении государственной услуги</w:t>
      </w:r>
    </w:p>
    <w:bookmarkStart w:id="44" w:name="P44"/>
    <w:bookmarkEnd w:id="44"/>
    <w:p>
      <w:pPr>
        <w:pStyle w:val="0"/>
        <w:spacing w:before="240" w:line-rule="auto"/>
        <w:ind w:firstLine="540"/>
        <w:jc w:val="both"/>
      </w:pPr>
      <w:r>
        <w:rPr>
          <w:sz w:val="24"/>
        </w:rPr>
        <w:t xml:space="preserve">3. Местонахождение Росавиации: г. Москва, Ленинградский пр-т, д. 37, корп. 1.</w:t>
      </w:r>
    </w:p>
    <w:p>
      <w:pPr>
        <w:pStyle w:val="0"/>
        <w:spacing w:before="240" w:line-rule="auto"/>
        <w:ind w:firstLine="540"/>
        <w:jc w:val="both"/>
      </w:pPr>
      <w:r>
        <w:rPr>
          <w:sz w:val="24"/>
        </w:rPr>
        <w:t xml:space="preserve">Почтовый адрес для направления документов и обращений: Ленинградский пр-т, д. 37, корп. 1, г. Москва, А-167, ГСП-3, 125993, Росавиация.</w:t>
      </w:r>
    </w:p>
    <w:p>
      <w:pPr>
        <w:pStyle w:val="0"/>
        <w:spacing w:before="240" w:line-rule="auto"/>
        <w:ind w:firstLine="540"/>
        <w:jc w:val="both"/>
      </w:pPr>
      <w:r>
        <w:rPr>
          <w:sz w:val="24"/>
        </w:rPr>
        <w:t xml:space="preserve">График работы экспедиции Росавиации:</w:t>
      </w:r>
    </w:p>
    <w:p>
      <w:pPr>
        <w:pStyle w:val="0"/>
        <w:spacing w:before="240" w:line-rule="auto"/>
        <w:ind w:firstLine="540"/>
        <w:jc w:val="both"/>
      </w:pPr>
      <w:r>
        <w:rPr>
          <w:sz w:val="24"/>
        </w:rPr>
        <w:t xml:space="preserve">понедельник - четверг - с 9.00 до 17.00;</w:t>
      </w:r>
    </w:p>
    <w:p>
      <w:pPr>
        <w:pStyle w:val="0"/>
        <w:spacing w:before="240" w:line-rule="auto"/>
        <w:ind w:firstLine="540"/>
        <w:jc w:val="both"/>
      </w:pPr>
      <w:r>
        <w:rPr>
          <w:sz w:val="24"/>
        </w:rPr>
        <w:t xml:space="preserve">пятница - с 9.00 до 16.00;</w:t>
      </w:r>
    </w:p>
    <w:p>
      <w:pPr>
        <w:pStyle w:val="0"/>
        <w:spacing w:before="240" w:line-rule="auto"/>
        <w:ind w:firstLine="540"/>
        <w:jc w:val="both"/>
      </w:pPr>
      <w:r>
        <w:rPr>
          <w:sz w:val="24"/>
        </w:rPr>
        <w:t xml:space="preserve">суббота и воскресенье - выходные дни.</w:t>
      </w:r>
    </w:p>
    <w:p>
      <w:pPr>
        <w:pStyle w:val="0"/>
        <w:spacing w:before="240" w:line-rule="auto"/>
        <w:ind w:firstLine="540"/>
        <w:jc w:val="both"/>
      </w:pPr>
      <w:r>
        <w:rPr>
          <w:sz w:val="24"/>
        </w:rPr>
        <w:t xml:space="preserve">Электронный адрес для направления обращений: rusavia@scaa.ru.</w:t>
      </w:r>
    </w:p>
    <w:p>
      <w:pPr>
        <w:pStyle w:val="0"/>
        <w:spacing w:before="240" w:line-rule="auto"/>
        <w:ind w:firstLine="540"/>
        <w:jc w:val="both"/>
      </w:pPr>
      <w:r>
        <w:rPr>
          <w:sz w:val="24"/>
        </w:rPr>
        <w:t xml:space="preserve">Телефон справочной службы Росавиации: (499) 231-50-09.</w:t>
      </w:r>
    </w:p>
    <w:p>
      <w:pPr>
        <w:pStyle w:val="0"/>
        <w:spacing w:before="240" w:line-rule="auto"/>
        <w:ind w:firstLine="540"/>
        <w:jc w:val="both"/>
      </w:pPr>
      <w:r>
        <w:rPr>
          <w:sz w:val="24"/>
        </w:rPr>
        <w:t xml:space="preserve">Официальный сайт Росавиации: </w:t>
      </w:r>
      <w:hyperlink w:history="0" r:id="rId8">
        <w:r>
          <w:rPr>
            <w:sz w:val="24"/>
            <w:color w:val="0000ff"/>
          </w:rPr>
          <w:t xml:space="preserve">www.favt.ru</w:t>
        </w:r>
      </w:hyperlink>
      <w:r>
        <w:rPr>
          <w:sz w:val="24"/>
        </w:rPr>
        <w:t xml:space="preserve">.</w:t>
      </w:r>
    </w:p>
    <w:p>
      <w:pPr>
        <w:pStyle w:val="0"/>
        <w:spacing w:before="240" w:line-rule="auto"/>
        <w:ind w:firstLine="540"/>
        <w:jc w:val="both"/>
      </w:pPr>
      <w:r>
        <w:rPr>
          <w:sz w:val="24"/>
        </w:rPr>
        <w:t xml:space="preserve">Сведения о Росавиации и территориальных органах указаны в </w:t>
      </w:r>
      <w:hyperlink w:history="0" w:anchor="P419" w:tooltip="СВЕДЕНИЯ О РОСАВИАЦИИ И ТЕРРИТОРИАЛЬНЫХ ОРГАНАХ">
        <w:r>
          <w:rPr>
            <w:sz w:val="24"/>
            <w:color w:val="0000ff"/>
          </w:rPr>
          <w:t xml:space="preserve">приложении N 1</w:t>
        </w:r>
      </w:hyperlink>
      <w:r>
        <w:rPr>
          <w:sz w:val="24"/>
        </w:rPr>
        <w:t xml:space="preserve"> к настоящему Административному регламенту.</w:t>
      </w:r>
    </w:p>
    <w:p>
      <w:pPr>
        <w:pStyle w:val="0"/>
        <w:spacing w:before="240" w:line-rule="auto"/>
        <w:ind w:firstLine="540"/>
        <w:jc w:val="both"/>
      </w:pPr>
      <w:r>
        <w:rPr>
          <w:sz w:val="24"/>
        </w:rPr>
        <w:t xml:space="preserve">График работы территориальных органов:</w:t>
      </w:r>
    </w:p>
    <w:p>
      <w:pPr>
        <w:pStyle w:val="0"/>
        <w:spacing w:before="240" w:line-rule="auto"/>
        <w:ind w:firstLine="540"/>
        <w:jc w:val="both"/>
      </w:pPr>
      <w:r>
        <w:rPr>
          <w:sz w:val="24"/>
        </w:rPr>
        <w:t xml:space="preserve">понедельник - четверг - с 9.00 до 17.00;</w:t>
      </w:r>
    </w:p>
    <w:p>
      <w:pPr>
        <w:pStyle w:val="0"/>
        <w:spacing w:before="240" w:line-rule="auto"/>
        <w:ind w:firstLine="540"/>
        <w:jc w:val="both"/>
      </w:pPr>
      <w:r>
        <w:rPr>
          <w:sz w:val="24"/>
        </w:rPr>
        <w:t xml:space="preserve">пятница - с 9.00 до 16.00;</w:t>
      </w:r>
    </w:p>
    <w:p>
      <w:pPr>
        <w:pStyle w:val="0"/>
        <w:spacing w:before="240" w:line-rule="auto"/>
        <w:ind w:firstLine="540"/>
        <w:jc w:val="both"/>
      </w:pPr>
      <w:r>
        <w:rPr>
          <w:sz w:val="24"/>
        </w:rPr>
        <w:t xml:space="preserve">суббота и воскресенье - выходные дни.</w:t>
      </w:r>
    </w:p>
    <w:p>
      <w:pPr>
        <w:pStyle w:val="0"/>
        <w:spacing w:before="240" w:line-rule="auto"/>
        <w:ind w:firstLine="540"/>
        <w:jc w:val="both"/>
      </w:pPr>
      <w:r>
        <w:rPr>
          <w:sz w:val="24"/>
        </w:rPr>
        <w:t xml:space="preserve">4. Информация о порядке предоставления государственной услуги предоставляется Росавиацией и территориальными органами.</w:t>
      </w:r>
    </w:p>
    <w:p>
      <w:pPr>
        <w:pStyle w:val="0"/>
        <w:spacing w:before="240" w:line-rule="auto"/>
        <w:ind w:firstLine="540"/>
        <w:jc w:val="both"/>
      </w:pPr>
      <w:r>
        <w:rPr>
          <w:sz w:val="24"/>
        </w:rPr>
        <w:t xml:space="preserve">Информация о порядке предоставления государственной услуги предоставляется при личном обращении или с использованием:</w:t>
      </w:r>
    </w:p>
    <w:p>
      <w:pPr>
        <w:pStyle w:val="0"/>
        <w:spacing w:before="240" w:line-rule="auto"/>
        <w:ind w:firstLine="540"/>
        <w:jc w:val="both"/>
      </w:pPr>
      <w:r>
        <w:rPr>
          <w:sz w:val="24"/>
        </w:rPr>
        <w:t xml:space="preserve">информационных стендов, расположенных в местах предоставления государственной услуги;</w:t>
      </w:r>
    </w:p>
    <w:p>
      <w:pPr>
        <w:pStyle w:val="0"/>
        <w:spacing w:before="240" w:line-rule="auto"/>
        <w:ind w:firstLine="540"/>
        <w:jc w:val="both"/>
      </w:pPr>
      <w:r>
        <w:rPr>
          <w:sz w:val="24"/>
        </w:rPr>
        <w:t xml:space="preserve">почты, телефона, электронной почты;</w:t>
      </w:r>
    </w:p>
    <w:p>
      <w:pPr>
        <w:pStyle w:val="0"/>
        <w:spacing w:before="240" w:line-rule="auto"/>
        <w:ind w:firstLine="540"/>
        <w:jc w:val="both"/>
      </w:pPr>
      <w:r>
        <w:rPr>
          <w:sz w:val="24"/>
        </w:rPr>
        <w:t xml:space="preserve">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w:t>
      </w:r>
    </w:p>
    <w:p>
      <w:pPr>
        <w:pStyle w:val="0"/>
        <w:spacing w:before="240" w:line-rule="auto"/>
        <w:ind w:firstLine="540"/>
        <w:jc w:val="both"/>
      </w:pPr>
      <w:r>
        <w:rPr>
          <w:sz w:val="24"/>
        </w:rPr>
        <w:t xml:space="preserve">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5. Информирование (консультации) по вопросам предоставления государственной услуги осуществляется специалистами территориального органа.</w:t>
      </w:r>
    </w:p>
    <w:p>
      <w:pPr>
        <w:pStyle w:val="0"/>
        <w:spacing w:before="240" w:line-rule="auto"/>
        <w:ind w:firstLine="540"/>
        <w:jc w:val="both"/>
      </w:pPr>
      <w:r>
        <w:rPr>
          <w:sz w:val="24"/>
        </w:rPr>
        <w:t xml:space="preserve">Консультации предоставляются по следующим вопросам:</w:t>
      </w:r>
    </w:p>
    <w:p>
      <w:pPr>
        <w:pStyle w:val="0"/>
        <w:spacing w:before="240" w:line-rule="auto"/>
        <w:ind w:firstLine="540"/>
        <w:jc w:val="both"/>
      </w:pPr>
      <w:r>
        <w:rPr>
          <w:sz w:val="24"/>
        </w:rPr>
        <w:t xml:space="preserve">о составе документов, необходимых для предоставления государственной услуги, и требований, предъявляемых к ним, комплектности (достаточности) представленных документов;</w:t>
      </w:r>
    </w:p>
    <w:p>
      <w:pPr>
        <w:pStyle w:val="0"/>
        <w:spacing w:before="240" w:line-rule="auto"/>
        <w:ind w:firstLine="540"/>
        <w:jc w:val="both"/>
      </w:pPr>
      <w:r>
        <w:rPr>
          <w:sz w:val="24"/>
        </w:rPr>
        <w:t xml:space="preserve">о времени приема и выдачи документов;</w:t>
      </w:r>
    </w:p>
    <w:p>
      <w:pPr>
        <w:pStyle w:val="0"/>
        <w:spacing w:before="240" w:line-rule="auto"/>
        <w:ind w:firstLine="540"/>
        <w:jc w:val="both"/>
      </w:pPr>
      <w:r>
        <w:rPr>
          <w:sz w:val="24"/>
        </w:rPr>
        <w:t xml:space="preserve">о сроках и порядке предоставления государственной услуги;</w:t>
      </w:r>
    </w:p>
    <w:p>
      <w:pPr>
        <w:pStyle w:val="0"/>
        <w:spacing w:before="240" w:line-rule="auto"/>
        <w:ind w:firstLine="540"/>
        <w:jc w:val="both"/>
      </w:pPr>
      <w:r>
        <w:rPr>
          <w:sz w:val="24"/>
        </w:rPr>
        <w:t xml:space="preserve">о порядке обжалования решений и действий (бездействия) органа, предоставляющего государственную услугу, а также его должностных лиц;</w:t>
      </w:r>
    </w:p>
    <w:p>
      <w:pPr>
        <w:pStyle w:val="0"/>
        <w:spacing w:before="240" w:line-rule="auto"/>
        <w:ind w:firstLine="540"/>
        <w:jc w:val="both"/>
      </w:pPr>
      <w:r>
        <w:rPr>
          <w:sz w:val="24"/>
        </w:rPr>
        <w:t xml:space="preserve">о результатах предоставления государственной услуги.</w:t>
      </w:r>
    </w:p>
    <w:p>
      <w:pPr>
        <w:pStyle w:val="0"/>
        <w:spacing w:before="240" w:line-rule="auto"/>
        <w:ind w:firstLine="540"/>
        <w:jc w:val="both"/>
      </w:pPr>
      <w:r>
        <w:rPr>
          <w:sz w:val="24"/>
        </w:rPr>
        <w:t xml:space="preserve">Консультации предоставляются при личном или письменном обращении, по телефону, электронной почте.</w:t>
      </w:r>
    </w:p>
    <w:p>
      <w:pPr>
        <w:pStyle w:val="0"/>
        <w:spacing w:before="240" w:line-rule="auto"/>
        <w:ind w:firstLine="540"/>
        <w:jc w:val="both"/>
      </w:pPr>
      <w:r>
        <w:rPr>
          <w:sz w:val="24"/>
        </w:rPr>
        <w:t xml:space="preserve">Ответ на письменные обращения заявителей или обращения, представленные по электронной почте, направляется в адрес заявителя в срок до трех рабочих дней с момента поступления обращения.</w:t>
      </w:r>
    </w:p>
    <w:p>
      <w:pPr>
        <w:pStyle w:val="0"/>
        <w:spacing w:before="240" w:line-rule="auto"/>
        <w:ind w:firstLine="540"/>
        <w:jc w:val="both"/>
      </w:pPr>
      <w:r>
        <w:rPr>
          <w:sz w:val="24"/>
        </w:rPr>
        <w:t xml:space="preserve">6. При ответах на телефонные звонки и устные обращения граждан специалисты территориальных органов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(при наличии) и должности специалиста, принявшего телефонный звонок.</w:t>
      </w:r>
    </w:p>
    <w:p>
      <w:pPr>
        <w:pStyle w:val="0"/>
        <w:spacing w:before="240" w:line-rule="auto"/>
        <w:ind w:firstLine="540"/>
        <w:jc w:val="both"/>
      </w:pPr>
      <w:r>
        <w:rPr>
          <w:sz w:val="24"/>
        </w:rPr>
        <w:t xml:space="preserve">Время разговора не должно превышать 10 минут.</w:t>
      </w:r>
    </w:p>
    <w:p>
      <w:pPr>
        <w:pStyle w:val="0"/>
        <w:spacing w:before="240" w:line-rule="auto"/>
        <w:ind w:firstLine="540"/>
        <w:jc w:val="both"/>
      </w:pPr>
      <w:r>
        <w:rPr>
          <w:sz w:val="24"/>
        </w:rPr>
        <w:t xml:space="preserve">При невозможности специалиста, принявшего звонок, самостоятельно ответить на поставленные вопросы обратившемуся гражданину должен быть сообщен номер телефона, по которому можно получить необходимую информацию.</w:t>
      </w:r>
    </w:p>
    <w:p>
      <w:pPr>
        <w:pStyle w:val="0"/>
        <w:spacing w:before="240" w:line-rule="auto"/>
        <w:ind w:firstLine="540"/>
        <w:jc w:val="both"/>
      </w:pPr>
      <w:r>
        <w:rPr>
          <w:sz w:val="24"/>
        </w:rPr>
        <w:t xml:space="preserve">7. Заявители, направившие в территориальные органы документы на предоставление государственной услуги, в обязательном порядке информируются должностными лицами:</w:t>
      </w:r>
    </w:p>
    <w:p>
      <w:pPr>
        <w:pStyle w:val="0"/>
        <w:spacing w:before="240" w:line-rule="auto"/>
        <w:ind w:firstLine="540"/>
        <w:jc w:val="both"/>
      </w:pPr>
      <w:r>
        <w:rPr>
          <w:sz w:val="24"/>
        </w:rPr>
        <w:t xml:space="preserve">об отказе в предоставлении государственной услуги;</w:t>
      </w:r>
    </w:p>
    <w:p>
      <w:pPr>
        <w:pStyle w:val="0"/>
        <w:spacing w:before="240" w:line-rule="auto"/>
        <w:ind w:firstLine="540"/>
        <w:jc w:val="both"/>
      </w:pPr>
      <w:r>
        <w:rPr>
          <w:sz w:val="24"/>
        </w:rPr>
        <w:t xml:space="preserve">о результатах предоставления государственной услуги.</w:t>
      </w:r>
    </w:p>
    <w:p>
      <w:pPr>
        <w:pStyle w:val="0"/>
        <w:spacing w:before="240" w:line-rule="auto"/>
        <w:ind w:firstLine="540"/>
        <w:jc w:val="both"/>
      </w:pPr>
      <w:r>
        <w:rPr>
          <w:sz w:val="24"/>
        </w:rPr>
        <w:t xml:space="preserve">Информация об отказе в предоставлении государственной услуги направляется заявителю в письменной форме с указанием причин отказа, по телефону или электронной почте, указанным заявителем в документах на предоставление государственной услуги.</w:t>
      </w:r>
    </w:p>
    <w:p>
      <w:pPr>
        <w:pStyle w:val="0"/>
        <w:spacing w:before="240" w:line-rule="auto"/>
        <w:ind w:firstLine="540"/>
        <w:jc w:val="both"/>
      </w:pPr>
      <w:r>
        <w:rPr>
          <w:sz w:val="24"/>
        </w:rPr>
        <w:t xml:space="preserve">8. Заявитель имеет право на получение сведений о предоставлении государственной услуги по телефону, посредством электронной почты или при личном посещении территориального органа.</w:t>
      </w:r>
    </w:p>
    <w:p>
      <w:pPr>
        <w:pStyle w:val="0"/>
        <w:spacing w:before="240" w:line-rule="auto"/>
        <w:ind w:firstLine="540"/>
        <w:jc w:val="both"/>
      </w:pPr>
      <w:r>
        <w:rPr>
          <w:sz w:val="24"/>
        </w:rPr>
        <w:t xml:space="preserve">Для получения сведений заявителем указываются (называются) дата и исходящий номер заявления о получении сертификата эксплуатанта, выполняющего авиационные работы, внесении изменений в сертификат эксплуатанта, выдаче дубликата сертификата (далее - заявление) либо дата и электронный адрес заявителя.</w:t>
      </w:r>
    </w:p>
    <w:p>
      <w:pPr>
        <w:pStyle w:val="0"/>
        <w:ind w:firstLine="540"/>
        <w:jc w:val="both"/>
      </w:pPr>
      <w:r>
        <w:rPr>
          <w:sz w:val="24"/>
        </w:rPr>
      </w:r>
    </w:p>
    <w:p>
      <w:pPr>
        <w:pStyle w:val="0"/>
        <w:outlineLvl w:val="1"/>
        <w:jc w:val="center"/>
      </w:pPr>
      <w:r>
        <w:rPr>
          <w:sz w:val="24"/>
        </w:rPr>
        <w:t xml:space="preserve">II. Стандарт предоставления государственной услуги</w:t>
      </w:r>
    </w:p>
    <w:p>
      <w:pPr>
        <w:pStyle w:val="0"/>
        <w:jc w:val="center"/>
      </w:pPr>
      <w:r>
        <w:rPr>
          <w:sz w:val="24"/>
        </w:rPr>
      </w:r>
    </w:p>
    <w:p>
      <w:pPr>
        <w:pStyle w:val="0"/>
        <w:outlineLvl w:val="2"/>
        <w:ind w:firstLine="540"/>
        <w:jc w:val="both"/>
      </w:pPr>
      <w:r>
        <w:rPr>
          <w:sz w:val="24"/>
        </w:rPr>
        <w:t xml:space="preserve">Наименование государственной услуги</w:t>
      </w:r>
    </w:p>
    <w:p>
      <w:pPr>
        <w:pStyle w:val="0"/>
        <w:spacing w:before="240" w:line-rule="auto"/>
        <w:ind w:firstLine="540"/>
        <w:jc w:val="both"/>
      </w:pPr>
      <w:r>
        <w:rPr>
          <w:sz w:val="24"/>
        </w:rPr>
        <w:t xml:space="preserve">9. Наименование государственной услуги: "Государственная услуга по организации и проведению обязательной сертификации юридических и физических лиц, выполняющих авиационные работы".</w:t>
      </w:r>
    </w:p>
    <w:p>
      <w:pPr>
        <w:pStyle w:val="0"/>
        <w:ind w:firstLine="540"/>
        <w:jc w:val="both"/>
      </w:pPr>
      <w:r>
        <w:rPr>
          <w:sz w:val="24"/>
        </w:rPr>
      </w:r>
    </w:p>
    <w:p>
      <w:pPr>
        <w:pStyle w:val="0"/>
        <w:outlineLvl w:val="2"/>
        <w:ind w:firstLine="540"/>
        <w:jc w:val="both"/>
      </w:pPr>
      <w:r>
        <w:rPr>
          <w:sz w:val="24"/>
        </w:rPr>
        <w:t xml:space="preserve">Наименование федерального органа исполнительной власти, предоставляющего государственную услугу</w:t>
      </w:r>
    </w:p>
    <w:p>
      <w:pPr>
        <w:pStyle w:val="0"/>
        <w:spacing w:before="240" w:line-rule="auto"/>
        <w:ind w:firstLine="540"/>
        <w:jc w:val="both"/>
      </w:pPr>
      <w:r>
        <w:rPr>
          <w:sz w:val="24"/>
        </w:rPr>
        <w:t xml:space="preserve">10. Государственная услуга предоставляется территориальными органами.</w:t>
      </w:r>
    </w:p>
    <w:p>
      <w:pPr>
        <w:pStyle w:val="0"/>
        <w:spacing w:before="240" w:line-rule="auto"/>
        <w:ind w:firstLine="540"/>
        <w:jc w:val="both"/>
      </w:pPr>
      <w:r>
        <w:rPr>
          <w:sz w:val="24"/>
        </w:rPr>
        <w:t xml:space="preserve">11. Согласно </w:t>
      </w:r>
      <w:hyperlink w:history="0" r:id="rId9"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пункту 3 части 1 статьи 7</w:t>
        </w:r>
      </w:hyperlink>
      <w:r>
        <w:rPr>
          <w:sz w:val="24"/>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27, ст. 3873, N 49 (ч. V), ст. 7061; 2012, N 31, ст. 4322) при предоставлении государственной услуги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w:history="0" r:id="rId10" w:tooltip="Постановление Правительства РФ от 06.05.2011 N 352 (ред. от 23.01.2025)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 {КонсультантПлюс}">
        <w:r>
          <w:rPr>
            <w:sz w:val="24"/>
            <w:color w:val="0000ff"/>
          </w:rPr>
          <w:t xml:space="preserve">Перечень</w:t>
        </w:r>
      </w:hyperlink>
      <w:r>
        <w:rPr>
          <w:sz w:val="24"/>
        </w:rPr>
        <w:t xml:space="preserve"> услуг,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Правительством Российской Федерации от 6 мая 2011 г. N 352 (Собрание законодательства Российской Федерации, 2011, N 20, ст. 2829; 2012, N 14, ст. 1655, N 36, ст. 4922).</w:t>
      </w:r>
    </w:p>
    <w:p>
      <w:pPr>
        <w:pStyle w:val="0"/>
        <w:ind w:firstLine="540"/>
        <w:jc w:val="both"/>
      </w:pPr>
      <w:r>
        <w:rPr>
          <w:sz w:val="24"/>
        </w:rPr>
      </w:r>
    </w:p>
    <w:p>
      <w:pPr>
        <w:pStyle w:val="0"/>
        <w:outlineLvl w:val="2"/>
        <w:ind w:firstLine="540"/>
        <w:jc w:val="both"/>
      </w:pPr>
      <w:r>
        <w:rPr>
          <w:sz w:val="24"/>
        </w:rPr>
        <w:t xml:space="preserve">Описание результата предоставления государственной услуги</w:t>
      </w:r>
    </w:p>
    <w:p>
      <w:pPr>
        <w:pStyle w:val="0"/>
        <w:spacing w:before="240" w:line-rule="auto"/>
        <w:ind w:firstLine="540"/>
        <w:jc w:val="both"/>
      </w:pPr>
      <w:r>
        <w:rPr>
          <w:sz w:val="24"/>
        </w:rPr>
        <w:t xml:space="preserve">12. Результатами предоставления государственной услуги являются:</w:t>
      </w:r>
    </w:p>
    <w:p>
      <w:pPr>
        <w:pStyle w:val="0"/>
        <w:spacing w:before="240" w:line-rule="auto"/>
        <w:ind w:firstLine="540"/>
        <w:jc w:val="both"/>
      </w:pPr>
      <w:r>
        <w:rPr>
          <w:sz w:val="24"/>
        </w:rPr>
        <w:t xml:space="preserve">выдача сертификата эксплуатанта, выполняющего авиационные работы (далее - сертификат эксплуатанта);</w:t>
      </w:r>
    </w:p>
    <w:p>
      <w:pPr>
        <w:pStyle w:val="0"/>
        <w:spacing w:before="240" w:line-rule="auto"/>
        <w:ind w:firstLine="540"/>
        <w:jc w:val="both"/>
      </w:pPr>
      <w:r>
        <w:rPr>
          <w:sz w:val="24"/>
        </w:rPr>
        <w:t xml:space="preserve">внесение изменений в сертификат эксплуатанта;</w:t>
      </w:r>
    </w:p>
    <w:p>
      <w:pPr>
        <w:pStyle w:val="0"/>
        <w:spacing w:before="240" w:line-rule="auto"/>
        <w:ind w:firstLine="540"/>
        <w:jc w:val="both"/>
      </w:pPr>
      <w:r>
        <w:rPr>
          <w:sz w:val="24"/>
        </w:rPr>
        <w:t xml:space="preserve">выдача дубликата сертификата эксплуатанта;</w:t>
      </w:r>
    </w:p>
    <w:p>
      <w:pPr>
        <w:pStyle w:val="0"/>
        <w:spacing w:before="240" w:line-rule="auto"/>
        <w:ind w:firstLine="540"/>
        <w:jc w:val="both"/>
      </w:pPr>
      <w:r>
        <w:rPr>
          <w:sz w:val="24"/>
        </w:rPr>
        <w:t xml:space="preserve">отказ в выдаче сертификата эксплуатанта или внесении изменений в сертификат эксплуатанта;</w:t>
      </w:r>
    </w:p>
    <w:p>
      <w:pPr>
        <w:pStyle w:val="0"/>
        <w:spacing w:before="240" w:line-rule="auto"/>
        <w:ind w:firstLine="540"/>
        <w:jc w:val="both"/>
      </w:pPr>
      <w:r>
        <w:rPr>
          <w:sz w:val="24"/>
        </w:rPr>
        <w:t xml:space="preserve">предоставление информации о выданных сертификатах эксплуатантов.</w:t>
      </w:r>
    </w:p>
    <w:p>
      <w:pPr>
        <w:pStyle w:val="0"/>
        <w:spacing w:before="240" w:line-rule="auto"/>
        <w:ind w:firstLine="540"/>
        <w:jc w:val="both"/>
      </w:pPr>
      <w:r>
        <w:rPr>
          <w:sz w:val="24"/>
        </w:rPr>
        <w:t xml:space="preserve">13. Процедура предоставления государственной услуги завершается при получении заявителем:</w:t>
      </w:r>
    </w:p>
    <w:p>
      <w:pPr>
        <w:pStyle w:val="0"/>
        <w:spacing w:before="240" w:line-rule="auto"/>
        <w:ind w:firstLine="540"/>
        <w:jc w:val="both"/>
      </w:pPr>
      <w:r>
        <w:rPr>
          <w:sz w:val="24"/>
        </w:rPr>
        <w:t xml:space="preserve">сертификата эксплуатанта, в том числе переоформленного в связи с внесением в него изменений;</w:t>
      </w:r>
    </w:p>
    <w:p>
      <w:pPr>
        <w:pStyle w:val="0"/>
        <w:spacing w:before="240" w:line-rule="auto"/>
        <w:ind w:firstLine="540"/>
        <w:jc w:val="both"/>
      </w:pPr>
      <w:r>
        <w:rPr>
          <w:sz w:val="24"/>
        </w:rPr>
        <w:t xml:space="preserve">уведомления об отказе в выдаче сертификата эксплуатанта или внесении изменений в сертификат эксплуатанта;</w:t>
      </w:r>
    </w:p>
    <w:p>
      <w:pPr>
        <w:pStyle w:val="0"/>
        <w:spacing w:before="240" w:line-rule="auto"/>
        <w:ind w:firstLine="540"/>
        <w:jc w:val="both"/>
      </w:pPr>
      <w:r>
        <w:rPr>
          <w:sz w:val="24"/>
        </w:rPr>
        <w:t xml:space="preserve">дубликата сертификата эксплуатанта;</w:t>
      </w:r>
    </w:p>
    <w:p>
      <w:pPr>
        <w:pStyle w:val="0"/>
        <w:spacing w:before="240" w:line-rule="auto"/>
        <w:ind w:firstLine="540"/>
        <w:jc w:val="both"/>
      </w:pPr>
      <w:r>
        <w:rPr>
          <w:sz w:val="24"/>
        </w:rPr>
        <w:t xml:space="preserve">выписки из реестра выданных сертификатов эксплуатанта.</w:t>
      </w:r>
    </w:p>
    <w:p>
      <w:pPr>
        <w:pStyle w:val="0"/>
        <w:ind w:firstLine="540"/>
        <w:jc w:val="both"/>
      </w:pPr>
      <w:r>
        <w:rPr>
          <w:sz w:val="24"/>
        </w:rPr>
      </w:r>
    </w:p>
    <w:p>
      <w:pPr>
        <w:pStyle w:val="0"/>
        <w:outlineLvl w:val="2"/>
        <w:ind w:firstLine="540"/>
        <w:jc w:val="both"/>
      </w:pPr>
      <w:r>
        <w:rPr>
          <w:sz w:val="24"/>
        </w:rPr>
        <w:t xml:space="preserve">Срок предоставления государственной услуги</w:t>
      </w:r>
    </w:p>
    <w:p>
      <w:pPr>
        <w:pStyle w:val="0"/>
        <w:spacing w:before="240" w:line-rule="auto"/>
        <w:ind w:firstLine="540"/>
        <w:jc w:val="both"/>
      </w:pPr>
      <w:r>
        <w:rPr>
          <w:sz w:val="24"/>
        </w:rPr>
        <w:t xml:space="preserve">14. Срок предоставления государственной услуги определяется Федеральными авиационными </w:t>
      </w:r>
      <w:hyperlink w:history="0" r:id="rId11" w:tooltip="Приказ Минтранса России от 23.12.2009 N 249 (ред. от 13.08.2015) &quot;Об утверждении Федеральных авиационных правил &quot;Требования к проведению обязательной сертификации физических лиц, юридических лиц, выполняющих авиационные работы. Порядок проведения сертификации&quot; (Зарегистрировано в Минюсте России 02.02.2010 N 16185) ------------ Утратил силу или отменен {КонсультантПлюс}">
        <w:r>
          <w:rPr>
            <w:sz w:val="24"/>
            <w:color w:val="0000ff"/>
          </w:rPr>
          <w:t xml:space="preserve">правилами</w:t>
        </w:r>
      </w:hyperlink>
      <w:r>
        <w:rPr>
          <w:sz w:val="24"/>
        </w:rPr>
        <w:t xml:space="preserve"> "Требования к проведению обязательной сертификации физических лиц, юридических лиц, выполняющих авиационные работы. Порядок проведения сертификации", утвержденными приказом Минтранса России от 23 декабря 2009 г. N 249 (зарегистрирован Минюстом России 2 февраля 2010 г., регистрационный N 16185) (далее - ФАП-249), и настоящим Административным регламентом.</w:t>
      </w:r>
    </w:p>
    <w:bookmarkStart w:id="107" w:name="P107"/>
    <w:bookmarkEnd w:id="107"/>
    <w:p>
      <w:pPr>
        <w:pStyle w:val="0"/>
        <w:spacing w:before="240" w:line-rule="auto"/>
        <w:ind w:firstLine="540"/>
        <w:jc w:val="both"/>
      </w:pPr>
      <w:r>
        <w:rPr>
          <w:sz w:val="24"/>
        </w:rPr>
        <w:t xml:space="preserve">15. Срок предоставления государственной услуги с даты получения заявления составляет:</w:t>
      </w:r>
    </w:p>
    <w:p>
      <w:pPr>
        <w:pStyle w:val="0"/>
        <w:spacing w:before="240" w:line-rule="auto"/>
        <w:ind w:firstLine="540"/>
        <w:jc w:val="both"/>
      </w:pPr>
      <w:r>
        <w:rPr>
          <w:sz w:val="24"/>
        </w:rPr>
        <w:t xml:space="preserve">при выдаче сертификата эксплуатанта, включая устранение заявителем выявленных в ходе проведения сертификации недостатков (несоответствий), - не более 10 рабочих дней;</w:t>
      </w:r>
    </w:p>
    <w:p>
      <w:pPr>
        <w:pStyle w:val="0"/>
        <w:spacing w:before="240" w:line-rule="auto"/>
        <w:ind w:firstLine="540"/>
        <w:jc w:val="both"/>
      </w:pPr>
      <w:r>
        <w:rPr>
          <w:sz w:val="24"/>
        </w:rPr>
        <w:t xml:space="preserve">при внесении изменений в сертификат эксплуатанта - не более пяти рабочих дней;</w:t>
      </w:r>
    </w:p>
    <w:p>
      <w:pPr>
        <w:pStyle w:val="0"/>
        <w:spacing w:before="240" w:line-rule="auto"/>
        <w:ind w:firstLine="540"/>
        <w:jc w:val="both"/>
      </w:pPr>
      <w:r>
        <w:rPr>
          <w:sz w:val="24"/>
        </w:rPr>
        <w:t xml:space="preserve">при выдаче дубликата сертификата эксплуатанта - не более пяти рабочих дней;</w:t>
      </w:r>
    </w:p>
    <w:p>
      <w:pPr>
        <w:pStyle w:val="0"/>
        <w:spacing w:before="240" w:line-rule="auto"/>
        <w:ind w:firstLine="540"/>
        <w:jc w:val="both"/>
      </w:pPr>
      <w:r>
        <w:rPr>
          <w:sz w:val="24"/>
        </w:rPr>
        <w:t xml:space="preserve">предоставление сведений о выданных сертификатах - не более трех рабочих дней.</w:t>
      </w:r>
    </w:p>
    <w:p>
      <w:pPr>
        <w:pStyle w:val="0"/>
        <w:ind w:firstLine="540"/>
        <w:jc w:val="both"/>
      </w:pPr>
      <w:r>
        <w:rPr>
          <w:sz w:val="24"/>
        </w:rPr>
      </w:r>
    </w:p>
    <w:p>
      <w:pPr>
        <w:pStyle w:val="0"/>
        <w:outlineLvl w:val="2"/>
        <w:ind w:firstLine="540"/>
        <w:jc w:val="both"/>
      </w:pPr>
      <w:r>
        <w:rPr>
          <w:sz w:val="24"/>
        </w:rPr>
        <w:t xml:space="preserve">Перечень нормативных правовых актов, регулирующих отношения, возникающие в связи с предоставлением государственной услуги</w:t>
      </w:r>
    </w:p>
    <w:p>
      <w:pPr>
        <w:pStyle w:val="0"/>
        <w:spacing w:before="240" w:line-rule="auto"/>
        <w:ind w:firstLine="540"/>
        <w:jc w:val="both"/>
      </w:pPr>
      <w:r>
        <w:rPr>
          <w:sz w:val="24"/>
        </w:rPr>
        <w:t xml:space="preserve">16. Государственная услуга предоставляется в соответствии с:</w:t>
      </w:r>
    </w:p>
    <w:p>
      <w:pPr>
        <w:pStyle w:val="0"/>
        <w:spacing w:before="240" w:line-rule="auto"/>
        <w:ind w:firstLine="540"/>
        <w:jc w:val="both"/>
      </w:pPr>
      <w:r>
        <w:rPr>
          <w:sz w:val="24"/>
        </w:rPr>
        <w:t xml:space="preserve">Конвенцией</w:t>
      </w:r>
      <w:r>
        <w:rPr>
          <w:sz w:val="24"/>
        </w:rPr>
        <w:t xml:space="preserve"> о Международной гражданской авиации (открыта для подписания в Чикаго 7 декабря 1944 г.) (Международные воздушные сообщения СССР, Сборник документов, Москва, 1970, том 3);</w:t>
      </w:r>
    </w:p>
    <w:p>
      <w:pPr>
        <w:pStyle w:val="0"/>
        <w:spacing w:before="240" w:line-rule="auto"/>
        <w:ind w:firstLine="540"/>
        <w:jc w:val="both"/>
      </w:pPr>
      <w:r>
        <w:rPr>
          <w:sz w:val="24"/>
        </w:rPr>
        <w:t xml:space="preserve">Федеральным </w:t>
      </w:r>
      <w:hyperlink w:history="0" r:id="rId12" w:tooltip="&quot;Воздушный кодекс Российской Федерации&quot; от 19.03.1997 N 60-ФЗ (ред. от 08.08.2024) (с изм. и доп., вступ. в силу с 01.03.2025) {КонсультантПлюс}">
        <w:r>
          <w:rPr>
            <w:sz w:val="24"/>
            <w:color w:val="0000ff"/>
          </w:rPr>
          <w:t xml:space="preserve">законом</w:t>
        </w:r>
      </w:hyperlink>
      <w:r>
        <w:rPr>
          <w:sz w:val="24"/>
        </w:rPr>
        <w:t xml:space="preserve"> от 19 марта 1997 г. N 60-ФЗ "Воздушный кодекс Российской Федерации" (Собрание законодательства Российской Федерации, 1997, N 12, ст. 1383; 1999, N 28, ст. 3483; 2004, N 35, ст. 3607, N 45, ст. 4377; 2005, N 13, ст. 1078; 2006, N 30, ст. 3290, 3291; 2007, N 1 (ч. I), ст. 29, N 27, ст. 3213, N 46, ст. 5554, N 49, ст. 6075, N 50, ст. 6239, 6244, 6245; 2008, N 29 (ч. I), ст. 3418, N 30 (ч. II), ст. 3616; 2009, N 1, ст. 17, N 29, ст. 3616; 2010, N 30, ст. 4014; 2011, N 7, ст. 901, N 15, ст. 2019, 2023, 2024, N 30 (ч. I), ст. 4590, N 48, ст. 6733, N 50, ст. 7351; 2012, N 25, ст. 3268, N 31, ст. 4318, N 53 (ч. I), ст. 7585);</w:t>
      </w:r>
    </w:p>
    <w:p>
      <w:pPr>
        <w:pStyle w:val="0"/>
        <w:spacing w:before="240" w:line-rule="auto"/>
        <w:ind w:firstLine="540"/>
        <w:jc w:val="both"/>
      </w:pPr>
      <w:r>
        <w:rPr>
          <w:sz w:val="24"/>
        </w:rPr>
        <w:t xml:space="preserve">Федеральным </w:t>
      </w:r>
      <w:hyperlink w:history="0" r:id="rId13" w:tooltip="&quot;Налоговый кодекс Российской Федерации (часть вторая)&quot; от 05.08.2000 N 117-ФЗ (ред. от 28.12.2024, с изм. от 21.01.2025) {КонсультантПлюс}">
        <w:r>
          <w:rPr>
            <w:sz w:val="24"/>
            <w:color w:val="0000ff"/>
          </w:rPr>
          <w:t xml:space="preserve">законом</w:t>
        </w:r>
      </w:hyperlink>
      <w:r>
        <w:rPr>
          <w:sz w:val="24"/>
        </w:rPr>
        <w:t xml:space="preserve"> от 5 августа 2000 г. N 117-ФЗ "Налоговый кодекс Российской Федерации (часть 2)" (Собрание законодательства Российской Федерации, 2000, N 32, ст. 3340, 3341; 2001, N 1 (ч. II), ст. 18, N 23, ст. 2289; N 33 (ч. I), ст. 3413, 3421, 3429, N 49, ст. 4554, 4564, N 53, ст. 5015, 5023; 2002, N 1, ст. 4, N 22, ст. 2026, N 30, ст. 3021, 3027, 3033, N 52, ст. 5128; 2003, N 1, ст. 2, 5, 6, 8, 11, N 19, ст. 1749, N 21, ст. 1958, N 23, ст. 2174, N 26, ст. 2567, N 27, ст. 2700, N 28, ст. 2874, 2879, 2886, N 46, ст. 4435, 4443, 4444, N 50, ст. 4849, N 52, 5030; 2004, N 15, ст. 1342, N 27, ст. 2711, 2713, 2715, N 30, ст. 3083, 3084, 3088, N 31, ст. 3219, 3220, 3222, 3231, N 34, ст. 3517, 3518, 3520, 3522, 3523, 3524, 3525, 3527, N 35, ст. 3607, N 41, ст. 3994, N 45, ст. 4377, N 49, ст. 4840; 2005, N 1, ст. 9, 29, 30, 34, 38, N 21, ст. 1918, N 23, ст. 2201, N 24, ст. 2312, N 25, ст. 2427, 2428, 2429, N 27, ст. 2707, 2710, 2717, N 30, ст. 3101, 3104, 3112, 3117, 3118, 3128, 3129, 3130, N 43, ст. 4350, N 50, ст. 5246, 5249, N 52, ст. 5581; 2006, N 1, ст. 12, 16, N 3, ст. 280, N 10, ст. 1065, N 12, ст. 1233, N 23, ст. 2380, 2382, N 27, ст. 2881, N 30, ст. 3295, N 31, ст. 3433, 3436, 3443, 3450, 3452, N 43, ст. 4412, N 45, ст. 4627, 4628, 4629, 4630, N 47, ст. 4819, N 50, ст. 5279, 5286; 2007, N 1, ст. 7, 31, 39, N 21, ст. 2461, 2462, 2463, N 22, ст. 2563, 2564, N 23, ст. 2691, N 31, ст. 3991, 3995, ст. 4013, N 45, ст. 5416, 5417, 5432, N 46, ст. 5553, 5554, 5557, N 49, ст. 6045, 6046, 6071, N 50, ст. 6237, 6245, 6246; 2008, N 18, ст. 1942, N 26, ст. 3022, N 27, ст. 3126, N 30 (ч. I), ст. 3577, ст. 3591, 3598, 3611, 3614, N 30 (ч. II), ст. 3616, N 42, ст. 4697, N 48, ст. 5500, 5503, 5504, 5519, N 49, ст. 5723, 5749, N 52 (ч. I), ст. 6218, 6219, 6227, 6236, 6237; 2009, N 1, ст. 13, 19, 21, 22, 31, N 11, ст. 1265, N 18 (ч. I), ст. 2147, N 23, ст. 2772, 2775, N 26, ст. 3123, N 27, ст. 3383, N 29, ст. 3582, 3598, 3602, 3625, 3638, 3639, 3641, 3642, N 30, ст. 3739, N 39, ст. 4534, N 44, ст. 5171, N 45, ст. 5271, N 48, ст. 5711, 5725, 5726, 5731, 5732, 5733, 5734, 5737, N 51, ст. 6153, 6155, N 52 (ч. I), ст. 6444, 6450, 6455; 2010, N 1, ст. 128, N 11, ст. 1169, N 31, ст. 4198, N 32, ст. 4298, N 40, ст. 4969, N 45, ст. 5750, 5756, N 46, ст. 5918, N 47, ст. 6034, N 48, ст. 6247, 6248, 6249, 6250, 6251; 2011, N 1, ст. 7, 9, 21, 37, N 11, ст. 1492, 1494, N 17, ст. 2311, 2318, N 23, ст. 3265, N 24, ст. 3357, N 26, ст. 3652, N 30, ст. 4583, 4587, 4593, 4596, 4597, 4606, N 45, ст. 6335, N 47, ст. 6608, 6609, 6610, 6611, N 48, ст. 6729, 6731, N 49 (ч. I), ст. 7014, 7015, 7016, 7017, 7037, 7043, N 49 (ч. V), ст. 7061, 7063, N 50, ст. 7347; 2012, N 14, ст. 1545, N 18, ст. 2128, N 19, ст. 2281, N 24, ст. 3066, N 25, ст. 3268, N 26, ст. 3447, N 27, ст. 3587, 3588, N 29, ст. 3980, N 31, ст. 4319, 4322, 4334, N 41, ст. 5526, 5527, N 49, ст. 6747, 6748, 6749, 6750, 6751, N 50 (ч. V), ст. 6958, N 53 (ч. I), ст. 7596, 7603, 7604, 7607, 7619; 2013, N 1, ст. 77);</w:t>
      </w:r>
    </w:p>
    <w:p>
      <w:pPr>
        <w:pStyle w:val="0"/>
        <w:spacing w:before="240" w:line-rule="auto"/>
        <w:ind w:firstLine="540"/>
        <w:jc w:val="both"/>
      </w:pPr>
      <w:r>
        <w:rPr>
          <w:sz w:val="24"/>
        </w:rPr>
        <w:t xml:space="preserve">Федеральным </w:t>
      </w:r>
      <w:hyperlink w:history="0" r:id="rId14"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(ч. I), ст. 4587, N 27, ст. 3873, N 49 (ч. V), ст. 7061; 2012, N 31, ст. 4322);</w:t>
      </w:r>
    </w:p>
    <w:p>
      <w:pPr>
        <w:pStyle w:val="0"/>
        <w:spacing w:before="240" w:line-rule="auto"/>
        <w:ind w:firstLine="540"/>
        <w:jc w:val="both"/>
      </w:pPr>
      <w:hyperlink w:history="0" r:id="rId15" w:tooltip="Постановление Правительства РФ от 30.07.2004 N 396 (ред. от 05.07.2024) &quot;Об утверждении Положения о Федеральном агентстве воздушного транспорта&quot; (с изм. и доп., вступ. в силу с 01.01.2025) {КонсультантПлюс}">
        <w:r>
          <w:rPr>
            <w:sz w:val="24"/>
            <w:color w:val="0000ff"/>
          </w:rPr>
          <w:t xml:space="preserve">постановлением</w:t>
        </w:r>
      </w:hyperlink>
      <w:r>
        <w:rPr>
          <w:sz w:val="24"/>
        </w:rPr>
        <w:t xml:space="preserve"> Правительства Российской Федерации от 30 июля 2004 г. N 396 "Об утверждении Положения о Федеральном агентстве воздушного транспорта" (Собрание законодательства Российской Федерации, 2004, N 32, ст. 3343; 2006, N 15, ст. 1612; 2008, N 17, ст. 1883, N 26, ст. 3063, N 42, ст. 4825, N 46, ст. 5337; 2009, N 6, ст. 738, N 18 (ч. II), ст. 2249, N 33, ст. 4081, N 51, ст. 6332; 2010, N 6, ст. 652, N 13, ст. 1502, N 26, ст. 3350; 2011, N 14, ст. 1935, N 46, ст. 6520; 2012, N 34, ст. 4750);</w:t>
      </w:r>
    </w:p>
    <w:p>
      <w:pPr>
        <w:pStyle w:val="0"/>
        <w:spacing w:before="240" w:line-rule="auto"/>
        <w:ind w:firstLine="540"/>
        <w:jc w:val="both"/>
      </w:pPr>
      <w:hyperlink w:history="0" r:id="rId16"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постановлением</w:t>
        </w:r>
      </w:hyperlink>
      <w:r>
        <w:rPr>
          <w:sz w:val="24"/>
        </w:rP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(ч. VI), ст. 7070, N 52, ст. 7507);</w:t>
      </w:r>
    </w:p>
    <w:p>
      <w:pPr>
        <w:pStyle w:val="0"/>
        <w:spacing w:before="240" w:line-rule="auto"/>
        <w:ind w:firstLine="540"/>
        <w:jc w:val="both"/>
      </w:pPr>
      <w:hyperlink w:history="0" r:id="rId17" w:tooltip="Приказ Минтранса России от 31.07.2009 N 128 (ред. от 29.05.2023) &quot;Об утверждении Федеральных авиационных правил &quot;Подготовка и выполнение полетов в гражданской авиации Российской Федерации&quot; (Зарегистрировано в Минюсте России 31.08.2009 N 14645) {КонсультантПлюс}">
        <w:r>
          <w:rPr>
            <w:sz w:val="24"/>
            <w:color w:val="0000ff"/>
          </w:rPr>
          <w:t xml:space="preserve">приказом</w:t>
        </w:r>
      </w:hyperlink>
      <w:r>
        <w:rPr>
          <w:sz w:val="24"/>
        </w:rPr>
        <w:t xml:space="preserve"> Минтранса России от 31 июля 2009 г. N 128 "Об утверждении Федеральных авиационных правил "Подготовка и выполнение полетов в гражданской авиации Российской Федерации" (зарегистрирован Минюстом России 31 августа 2009 г., регистрационный N 14645) с изменениями, внесенными приказами Минтранса России от 21 декабря 2009 г. N 242 (зарегистрирован Минюстом России 2 февраля 2010 г., регистрационный N 16191), от 22 ноября 2010 г. N 263 (зарегистрирован Минюстом России 20 декабря 2010 г., регистрационный N 19244), от 16 ноября 2011 г. N 284 (зарегистрирован Минюстом России 21 декабря 2011 г., регистрационный N 22723);</w:t>
      </w:r>
    </w:p>
    <w:p>
      <w:pPr>
        <w:pStyle w:val="0"/>
        <w:spacing w:before="240" w:line-rule="auto"/>
        <w:ind w:firstLine="540"/>
        <w:jc w:val="both"/>
      </w:pPr>
      <w:hyperlink w:history="0" r:id="rId18" w:tooltip="Приказ Минтранса России от 23.12.2009 N 249 (ред. от 13.08.2015) &quot;Об утверждении Федеральных авиационных правил &quot;Требования к проведению обязательной сертификации физических лиц, юридических лиц, выполняющих авиационные работы. Порядок проведения сертификации&quot; (Зарегистрировано в Минюсте России 02.02.2010 N 16185) ------------ Утратил силу или отменен {КонсультантПлюс}">
        <w:r>
          <w:rPr>
            <w:sz w:val="24"/>
            <w:color w:val="0000ff"/>
          </w:rPr>
          <w:t xml:space="preserve">приказом</w:t>
        </w:r>
      </w:hyperlink>
      <w:r>
        <w:rPr>
          <w:sz w:val="24"/>
        </w:rPr>
        <w:t xml:space="preserve"> Минтранса России от 23 декабря 2009 г. N 249 "Об утверждении Федеральных авиационных правил "Требования к проведению обязательной сертификации физических лиц, юридических лиц, выполняющих авиационные работы. Порядок проведения сертификации" (зарегистрирован Минюстом России 2 февраля 2010 г., регистрационный N 16185).</w:t>
      </w:r>
    </w:p>
    <w:p>
      <w:pPr>
        <w:pStyle w:val="0"/>
        <w:ind w:firstLine="540"/>
        <w:jc w:val="both"/>
      </w:pPr>
      <w:r>
        <w:rPr>
          <w:sz w:val="24"/>
        </w:rPr>
      </w:r>
    </w:p>
    <w:p>
      <w:pPr>
        <w:pStyle w:val="0"/>
        <w:outlineLvl w:val="2"/>
        <w:ind w:firstLine="540"/>
        <w:jc w:val="both"/>
      </w:pPr>
      <w:r>
        <w:rPr>
          <w:sz w:val="24"/>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w:t>
      </w:r>
    </w:p>
    <w:p>
      <w:pPr>
        <w:pStyle w:val="0"/>
        <w:spacing w:before="240" w:line-rule="auto"/>
        <w:ind w:firstLine="540"/>
        <w:jc w:val="both"/>
      </w:pPr>
      <w:r>
        <w:rPr>
          <w:sz w:val="24"/>
        </w:rPr>
        <w:t xml:space="preserve">17. Заявление на получение сертификата эксплуатанта (далее - заявление о сертификации), внесение изменений в сертификат эксплуатанта подается в территориальный орган в соответствии с образцом, указанным в </w:t>
      </w:r>
      <w:hyperlink w:history="0" w:anchor="P503" w:tooltip="ОБРАЗЕЦ ЗАЯВЛЕНИЯ">
        <w:r>
          <w:rPr>
            <w:sz w:val="24"/>
            <w:color w:val="0000ff"/>
          </w:rPr>
          <w:t xml:space="preserve">приложении N 2</w:t>
        </w:r>
      </w:hyperlink>
      <w:r>
        <w:rPr>
          <w:sz w:val="24"/>
        </w:rPr>
        <w:t xml:space="preserve"> к настоящему Административному регламенту.</w:t>
      </w:r>
    </w:p>
    <w:bookmarkStart w:id="126" w:name="P126"/>
    <w:bookmarkEnd w:id="126"/>
    <w:p>
      <w:pPr>
        <w:pStyle w:val="0"/>
        <w:spacing w:before="240" w:line-rule="auto"/>
        <w:ind w:firstLine="540"/>
        <w:jc w:val="both"/>
      </w:pPr>
      <w:r>
        <w:rPr>
          <w:sz w:val="24"/>
        </w:rPr>
        <w:t xml:space="preserve">18. К заявлению о сертификации прилагаются копии следующих документов:</w:t>
      </w:r>
    </w:p>
    <w:p>
      <w:pPr>
        <w:pStyle w:val="0"/>
        <w:spacing w:before="240" w:line-rule="auto"/>
        <w:ind w:firstLine="540"/>
        <w:jc w:val="both"/>
      </w:pPr>
      <w:r>
        <w:rPr>
          <w:sz w:val="24"/>
        </w:rPr>
        <w:t xml:space="preserve">для юридического лица - документов о государственной регистрации; для физического лица - документа, удостоверяющего личность;</w:t>
      </w:r>
    </w:p>
    <w:p>
      <w:pPr>
        <w:pStyle w:val="0"/>
        <w:spacing w:before="240" w:line-rule="auto"/>
        <w:ind w:firstLine="540"/>
        <w:jc w:val="both"/>
      </w:pPr>
      <w:r>
        <w:rPr>
          <w:sz w:val="24"/>
        </w:rPr>
        <w:t xml:space="preserve">свидетельств о регистрации гражданских воздушных судов;</w:t>
      </w:r>
    </w:p>
    <w:p>
      <w:pPr>
        <w:pStyle w:val="0"/>
        <w:spacing w:before="240" w:line-rule="auto"/>
        <w:ind w:firstLine="540"/>
        <w:jc w:val="both"/>
      </w:pPr>
      <w:r>
        <w:rPr>
          <w:sz w:val="24"/>
        </w:rPr>
        <w:t xml:space="preserve">сертификатов летной годности (удостоверений о годности к полетам) воздушных судов;</w:t>
      </w:r>
    </w:p>
    <w:p>
      <w:pPr>
        <w:pStyle w:val="0"/>
        <w:spacing w:before="240" w:line-rule="auto"/>
        <w:ind w:firstLine="540"/>
        <w:jc w:val="both"/>
      </w:pPr>
      <w:r>
        <w:rPr>
          <w:sz w:val="24"/>
        </w:rPr>
        <w:t xml:space="preserve">документов, подтверждающих страхование, предусмотренное </w:t>
      </w:r>
      <w:hyperlink w:history="0" r:id="rId19" w:tooltip="&quot;Воздушный кодекс Российской Федерации&quot; от 19.03.1997 N 60-ФЗ (ред. от 08.08.2024) (с изм. и доп., вступ. в силу с 01.03.2025) {КонсультантПлюс}">
        <w:r>
          <w:rPr>
            <w:sz w:val="24"/>
            <w:color w:val="0000ff"/>
          </w:rPr>
          <w:t xml:space="preserve">статьями 131</w:t>
        </w:r>
      </w:hyperlink>
      <w:r>
        <w:rPr>
          <w:sz w:val="24"/>
        </w:rPr>
        <w:t xml:space="preserve">, </w:t>
      </w:r>
      <w:hyperlink w:history="0" r:id="rId20" w:tooltip="&quot;Воздушный кодекс Российской Федерации&quot; от 19.03.1997 N 60-ФЗ (ред. от 08.08.2024) (с изм. и доп., вступ. в силу с 01.03.2025) {КонсультантПлюс}">
        <w:r>
          <w:rPr>
            <w:sz w:val="24"/>
            <w:color w:val="0000ff"/>
          </w:rPr>
          <w:t xml:space="preserve">132</w:t>
        </w:r>
      </w:hyperlink>
      <w:r>
        <w:rPr>
          <w:sz w:val="24"/>
        </w:rPr>
        <w:t xml:space="preserve"> и </w:t>
      </w:r>
      <w:hyperlink w:history="0" r:id="rId21" w:tooltip="&quot;Воздушный кодекс Российской Федерации&quot; от 19.03.1997 N 60-ФЗ (ред. от 08.08.2024) (с изм. и доп., вступ. в силу с 01.03.2025) {КонсультантПлюс}">
        <w:r>
          <w:rPr>
            <w:sz w:val="24"/>
            <w:color w:val="0000ff"/>
          </w:rPr>
          <w:t xml:space="preserve">135</w:t>
        </w:r>
      </w:hyperlink>
      <w:r>
        <w:rPr>
          <w:sz w:val="24"/>
        </w:rPr>
        <w:t xml:space="preserve"> Федерального закона от 19 марта 1997 г. N 60-ФЗ "Воздушный кодекс Российской Федерации";</w:t>
      </w:r>
    </w:p>
    <w:p>
      <w:pPr>
        <w:pStyle w:val="0"/>
        <w:spacing w:before="240" w:line-rule="auto"/>
        <w:ind w:firstLine="540"/>
        <w:jc w:val="both"/>
      </w:pPr>
      <w:r>
        <w:rPr>
          <w:sz w:val="24"/>
        </w:rPr>
        <w:t xml:space="preserve">сертификатов (свидетельств) членов экипажей воздушных судов и лиц инженерно-технического персонала с квалификационными отметками, подтверждающими право эксплуатации заявленных воздушных судов при выполнении заявленных видов работ;</w:t>
      </w:r>
    </w:p>
    <w:p>
      <w:pPr>
        <w:pStyle w:val="0"/>
        <w:spacing w:before="240" w:line-rule="auto"/>
        <w:ind w:firstLine="540"/>
        <w:jc w:val="both"/>
      </w:pPr>
      <w:r>
        <w:rPr>
          <w:sz w:val="24"/>
        </w:rPr>
        <w:t xml:space="preserve">руководство по производству полетов (далее - РПП), разработанное в соответствии с требованиями Федеральных авиационных </w:t>
      </w:r>
      <w:hyperlink w:history="0" r:id="rId22" w:tooltip="Приказ Минтранса России от 31.07.2009 N 128 (ред. от 29.05.2023) &quot;Об утверждении Федеральных авиационных правил &quot;Подготовка и выполнение полетов в гражданской авиации Российской Федерации&quot; (Зарегистрировано в Минюсте России 31.08.2009 N 14645) {КонсультантПлюс}">
        <w:r>
          <w:rPr>
            <w:sz w:val="24"/>
            <w:color w:val="0000ff"/>
          </w:rPr>
          <w:t xml:space="preserve">правил</w:t>
        </w:r>
      </w:hyperlink>
      <w:r>
        <w:rPr>
          <w:sz w:val="24"/>
        </w:rPr>
        <w:t xml:space="preserve"> "Подготовка и выполнение полетов в гражданской авиации Российской Федерации", утвержденных приказом Минтранса России от 31 июля 2009 г. N 128.</w:t>
      </w:r>
    </w:p>
    <w:bookmarkStart w:id="133" w:name="P133"/>
    <w:bookmarkEnd w:id="133"/>
    <w:p>
      <w:pPr>
        <w:pStyle w:val="0"/>
        <w:spacing w:before="240" w:line-rule="auto"/>
        <w:ind w:firstLine="540"/>
        <w:jc w:val="both"/>
      </w:pPr>
      <w:r>
        <w:rPr>
          <w:sz w:val="24"/>
        </w:rPr>
        <w:t xml:space="preserve">19. Не допускается требовать у заявителя дополнительных документов, не предусмотренных настоящим Административным регламентом.</w:t>
      </w:r>
    </w:p>
    <w:p>
      <w:pPr>
        <w:pStyle w:val="0"/>
        <w:spacing w:before="240" w:line-rule="auto"/>
        <w:ind w:firstLine="540"/>
        <w:jc w:val="both"/>
      </w:pPr>
      <w:r>
        <w:rPr>
          <w:sz w:val="24"/>
        </w:rPr>
        <w:t xml:space="preserve">20. Заявление о сертификации составляется заявителем в одном экземпляре-подлиннике и подписывается руководителем заявителя.</w:t>
      </w:r>
    </w:p>
    <w:p>
      <w:pPr>
        <w:pStyle w:val="0"/>
        <w:spacing w:before="240" w:line-rule="auto"/>
        <w:ind w:firstLine="540"/>
        <w:jc w:val="both"/>
      </w:pPr>
      <w:r>
        <w:rPr>
          <w:sz w:val="24"/>
        </w:rPr>
        <w:t xml:space="preserve">21. Заявление о сертификации на бумажном носителе может быть направлено по почте или доставлено заявителем непосредственно в территориальный орган.</w:t>
      </w:r>
    </w:p>
    <w:p>
      <w:pPr>
        <w:pStyle w:val="0"/>
        <w:spacing w:before="240" w:line-rule="auto"/>
        <w:ind w:firstLine="540"/>
        <w:jc w:val="both"/>
      </w:pPr>
      <w:r>
        <w:rPr>
          <w:sz w:val="24"/>
        </w:rPr>
        <w:t xml:space="preserve">22. Документы, указанные в </w:t>
      </w:r>
      <w:hyperlink w:history="0" w:anchor="P126" w:tooltip="18. К заявлению о сертификации прилагаются копии следующих документов:">
        <w:r>
          <w:rPr>
            <w:sz w:val="24"/>
            <w:color w:val="0000ff"/>
          </w:rPr>
          <w:t xml:space="preserve">пункте 18</w:t>
        </w:r>
      </w:hyperlink>
      <w:r>
        <w:rPr>
          <w:sz w:val="24"/>
        </w:rPr>
        <w:t xml:space="preserve"> настоящего Административного регламента, представляются в одном экземпляре. Тексты документов должны быть разборчивы, наименования юридических лиц, с указанием местонахождения, фамилия, имя, отчество (при наличии) и адрес местожительства физического лица - без сокращений.</w:t>
      </w:r>
    </w:p>
    <w:p>
      <w:pPr>
        <w:pStyle w:val="0"/>
        <w:spacing w:before="240" w:line-rule="auto"/>
        <w:ind w:firstLine="540"/>
        <w:jc w:val="both"/>
      </w:pPr>
      <w:r>
        <w:rPr>
          <w:sz w:val="24"/>
        </w:rPr>
        <w:t xml:space="preserve">23. Заявление о выдаче дубликата сертификата эксплуатанта составляется заявителем в одном экземпляре-подлиннике и подписывается руководителем заявителя.</w:t>
      </w:r>
    </w:p>
    <w:p>
      <w:pPr>
        <w:pStyle w:val="0"/>
        <w:spacing w:before="240" w:line-rule="auto"/>
        <w:ind w:firstLine="540"/>
        <w:jc w:val="both"/>
      </w:pPr>
      <w:r>
        <w:rPr>
          <w:sz w:val="24"/>
        </w:rPr>
        <w:t xml:space="preserve">24. Заявление о выдаче дубликата сертификата эксплуатанта на бумажном носителе может быть направлено по почте или доставлено заявителем непосредственно в территориальный орган.</w:t>
      </w:r>
    </w:p>
    <w:p>
      <w:pPr>
        <w:pStyle w:val="0"/>
        <w:spacing w:before="240" w:line-rule="auto"/>
        <w:ind w:firstLine="540"/>
        <w:jc w:val="both"/>
      </w:pPr>
      <w:r>
        <w:rPr>
          <w:sz w:val="24"/>
        </w:rPr>
        <w:t xml:space="preserve">25. Состав информации и образец представления заявления о выдаче дубликата сертификата эксплуатанта указаны в </w:t>
      </w:r>
      <w:hyperlink w:history="0" w:anchor="P547" w:tooltip="СОСТАВ ИНФОРМАЦИИ И ОБРАЗЕЦ ЗАЯВЛЕНИЯ">
        <w:r>
          <w:rPr>
            <w:sz w:val="24"/>
            <w:color w:val="0000ff"/>
          </w:rPr>
          <w:t xml:space="preserve">приложении N 3</w:t>
        </w:r>
      </w:hyperlink>
      <w:r>
        <w:rPr>
          <w:sz w:val="24"/>
        </w:rPr>
        <w:t xml:space="preserve"> к настоящему Административному регламенту.</w:t>
      </w:r>
    </w:p>
    <w:p>
      <w:pPr>
        <w:pStyle w:val="0"/>
        <w:ind w:firstLine="540"/>
        <w:jc w:val="both"/>
      </w:pPr>
      <w:r>
        <w:rPr>
          <w:sz w:val="24"/>
        </w:rPr>
      </w:r>
    </w:p>
    <w:p>
      <w:pPr>
        <w:pStyle w:val="0"/>
        <w:outlineLvl w:val="2"/>
        <w:ind w:firstLine="540"/>
        <w:jc w:val="both"/>
      </w:pPr>
      <w:r>
        <w:rPr>
          <w:sz w:val="24"/>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bookmarkStart w:id="142" w:name="P142"/>
    <w:bookmarkEnd w:id="142"/>
    <w:p>
      <w:pPr>
        <w:pStyle w:val="0"/>
        <w:spacing w:before="240" w:line-rule="auto"/>
        <w:ind w:firstLine="540"/>
        <w:jc w:val="both"/>
      </w:pPr>
      <w:r>
        <w:rPr>
          <w:sz w:val="24"/>
        </w:rPr>
        <w:t xml:space="preserve">26. Заявитель вправе представить документы, которые являются необходимыми и обязательными для предоставления государственной услуги, находящиеся в распоряжении государственных органов, органов местного самоуправления и иных организаций.</w:t>
      </w:r>
    </w:p>
    <w:p>
      <w:pPr>
        <w:pStyle w:val="0"/>
        <w:spacing w:before="240" w:line-rule="auto"/>
        <w:ind w:firstLine="540"/>
        <w:jc w:val="both"/>
      </w:pPr>
      <w:r>
        <w:rPr>
          <w:sz w:val="24"/>
        </w:rPr>
        <w:t xml:space="preserve">27. В соответствии с </w:t>
      </w:r>
      <w:hyperlink w:history="0" r:id="rId23"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пунктами 1</w:t>
        </w:r>
      </w:hyperlink>
      <w:r>
        <w:rPr>
          <w:sz w:val="24"/>
        </w:rPr>
        <w:t xml:space="preserve"> и </w:t>
      </w:r>
      <w:hyperlink w:history="0" r:id="rId24"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2 части 1 статьи 7</w:t>
        </w:r>
      </w:hyperlink>
      <w:r>
        <w:rPr>
          <w:sz w:val="24"/>
        </w:rPr>
        <w:t xml:space="preserve"> Федерального закона от 27 июля 2010 г. N 210-ФЗ "Об организации предоставления государственных и муниципальных услуг" территориальному органу и его должностным лицам запрещается требовать от заявителя:</w:t>
      </w:r>
    </w:p>
    <w:p>
      <w:pPr>
        <w:pStyle w:val="0"/>
        <w:spacing w:before="240" w:line-rule="auto"/>
        <w:ind w:firstLine="540"/>
        <w:jc w:val="both"/>
      </w:pPr>
      <w:r>
        <w:rPr>
          <w:sz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w:history="0" r:id="rId25"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части 6 статьи 7</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ind w:firstLine="540"/>
        <w:jc w:val="both"/>
      </w:pPr>
      <w:r>
        <w:rPr>
          <w:sz w:val="24"/>
        </w:rPr>
      </w:r>
    </w:p>
    <w:p>
      <w:pPr>
        <w:pStyle w:val="0"/>
        <w:outlineLvl w:val="2"/>
        <w:ind w:firstLine="540"/>
        <w:jc w:val="both"/>
      </w:pPr>
      <w:r>
        <w:rPr>
          <w:sz w:val="24"/>
        </w:rPr>
        <w:t xml:space="preserve">Исчерпывающий перечень оснований для отказа в приеме документов, необходимых для предоставления государственной услуги</w:t>
      </w:r>
    </w:p>
    <w:p>
      <w:pPr>
        <w:pStyle w:val="0"/>
        <w:spacing w:before="240" w:line-rule="auto"/>
        <w:ind w:firstLine="540"/>
        <w:jc w:val="both"/>
      </w:pPr>
      <w:r>
        <w:rPr>
          <w:sz w:val="24"/>
        </w:rPr>
        <w:t xml:space="preserve">28. В приеме заявления о сертификации и прилагаемых документов отказывается, если документы, представляемые для оценки соответствия заявителя сертификационным </w:t>
      </w:r>
      <w:hyperlink w:history="0" r:id="rId26" w:tooltip="Приказ Минтранса России от 19.11.2020 N 494 (ред. от 19.10.2022) &quot;Об утверждении Федеральных авиационных правил &quot;Требования к юридическим лицам, индивидуальным предпринимателям, выполняющим авиационные работы, включенные в перечень авиационных работ, предусматривающих получение документа, подтверждающего соответствие требованиям федеральных авиационных правил юридического лица, индивидуального предпринимателя. Форма и порядок выдачи документа (сертификата эксплуатанта), подтверждающего соответствие юридичес {КонсультантПлюс}">
        <w:r>
          <w:rPr>
            <w:sz w:val="24"/>
            <w:color w:val="0000ff"/>
          </w:rPr>
          <w:t xml:space="preserve">требованиям</w:t>
        </w:r>
      </w:hyperlink>
      <w:r>
        <w:rPr>
          <w:sz w:val="24"/>
        </w:rPr>
        <w:t xml:space="preserve">, не соответствуют </w:t>
      </w:r>
      <w:hyperlink w:history="0" w:anchor="P126" w:tooltip="18. К заявлению о сертификации прилагаются копии следующих документов:">
        <w:r>
          <w:rPr>
            <w:sz w:val="24"/>
            <w:color w:val="0000ff"/>
          </w:rPr>
          <w:t xml:space="preserve">пункту 18</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29. Не подлежат приему для предоставления государственной услуги документы, имеющие исправления, исполненные карандашом, а также документы с повреждениями, не позволяющими однозначно истолковать их содержание.</w:t>
      </w:r>
    </w:p>
    <w:p>
      <w:pPr>
        <w:pStyle w:val="0"/>
        <w:ind w:firstLine="540"/>
        <w:jc w:val="both"/>
      </w:pPr>
      <w:r>
        <w:rPr>
          <w:sz w:val="24"/>
        </w:rPr>
      </w:r>
    </w:p>
    <w:p>
      <w:pPr>
        <w:pStyle w:val="0"/>
        <w:outlineLvl w:val="2"/>
        <w:ind w:firstLine="540"/>
        <w:jc w:val="both"/>
      </w:pPr>
      <w:r>
        <w:rPr>
          <w:sz w:val="24"/>
        </w:rPr>
        <w:t xml:space="preserve">Исчерпывающий перечень оснований для приостановления или отказа в предоставлении государственной услуги</w:t>
      </w:r>
    </w:p>
    <w:p>
      <w:pPr>
        <w:pStyle w:val="0"/>
        <w:spacing w:before="240" w:line-rule="auto"/>
        <w:ind w:firstLine="540"/>
        <w:jc w:val="both"/>
      </w:pPr>
      <w:r>
        <w:rPr>
          <w:sz w:val="24"/>
        </w:rPr>
        <w:t xml:space="preserve">30. Оснований для приостановления предоставления государственной услуги не предусмотрено.</w:t>
      </w:r>
    </w:p>
    <w:p>
      <w:pPr>
        <w:pStyle w:val="0"/>
        <w:spacing w:before="240" w:line-rule="auto"/>
        <w:ind w:firstLine="540"/>
        <w:jc w:val="both"/>
      </w:pPr>
      <w:r>
        <w:rPr>
          <w:sz w:val="24"/>
        </w:rPr>
        <w:t xml:space="preserve">31. В предоставлении государственной услуги отказывается, если выявленные в ходе проведения процедур сертификации несоответствия сертификационным требованиям не были устранены заявителем в установленные сроки, предусмотренные </w:t>
      </w:r>
      <w:hyperlink w:history="0" w:anchor="P107" w:tooltip="15. Срок предоставления государственной услуги с даты получения заявления составляет:">
        <w:r>
          <w:rPr>
            <w:sz w:val="24"/>
            <w:color w:val="0000ff"/>
          </w:rPr>
          <w:t xml:space="preserve">пунктом 15</w:t>
        </w:r>
      </w:hyperlink>
      <w:r>
        <w:rPr>
          <w:sz w:val="24"/>
        </w:rPr>
        <w:t xml:space="preserve"> настоящего Административного регламента.</w:t>
      </w:r>
    </w:p>
    <w:p>
      <w:pPr>
        <w:pStyle w:val="0"/>
        <w:ind w:firstLine="540"/>
        <w:jc w:val="both"/>
      </w:pPr>
      <w:r>
        <w:rPr>
          <w:sz w:val="24"/>
        </w:rPr>
      </w:r>
    </w:p>
    <w:p>
      <w:pPr>
        <w:pStyle w:val="0"/>
        <w:outlineLvl w:val="2"/>
        <w:ind w:firstLine="540"/>
        <w:jc w:val="both"/>
      </w:pPr>
      <w:r>
        <w:rPr>
          <w:sz w:val="24"/>
        </w:rPr>
        <w:t xml:space="preserve">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pPr>
        <w:pStyle w:val="0"/>
        <w:spacing w:before="240" w:line-rule="auto"/>
        <w:ind w:firstLine="540"/>
        <w:jc w:val="both"/>
      </w:pPr>
      <w:r>
        <w:rPr>
          <w:sz w:val="24"/>
        </w:rPr>
        <w:t xml:space="preserve">32. Услуги, которые являются необходимыми и обязательными для предоставления государственной услуги, а также документ (документы), выдаваемый (выдаваемые) организациями, участвующими в предоставлении государственной услуги, не предусмотрены.</w:t>
      </w:r>
    </w:p>
    <w:p>
      <w:pPr>
        <w:pStyle w:val="0"/>
        <w:ind w:firstLine="540"/>
        <w:jc w:val="both"/>
      </w:pPr>
      <w:r>
        <w:rPr>
          <w:sz w:val="24"/>
        </w:rPr>
      </w:r>
    </w:p>
    <w:p>
      <w:pPr>
        <w:pStyle w:val="0"/>
        <w:outlineLvl w:val="2"/>
        <w:ind w:firstLine="540"/>
        <w:jc w:val="both"/>
      </w:pPr>
      <w:r>
        <w:rPr>
          <w:sz w:val="24"/>
        </w:rPr>
        <w:t xml:space="preserve">Порядок, размер и основания взимания государственной пошлины или иной платы, взимаемой за предоставление государственной услуги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Размер госпошлины, приведенный в данном документе, изменен. Актуальный размер см. в действующей редакции Налогового </w:t>
            </w:r>
            <w:hyperlink w:history="0" r:id="rId27" w:tooltip="&quot;Налоговый кодекс Российской Федерации (часть вторая)&quot; от 05.08.2000 N 117-ФЗ (ред. от 28.12.2024, с изм. от 21.01.2025) {КонсультантПлюс}">
              <w:r>
                <w:rPr>
                  <w:sz w:val="24"/>
                  <w:color w:val="0000ff"/>
                </w:rPr>
                <w:t xml:space="preserve">кодекса</w:t>
              </w:r>
            </w:hyperlink>
            <w:r>
              <w:rPr>
                <w:sz w:val="24"/>
                <w:color w:val="392c69"/>
              </w:rPr>
              <w:t xml:space="preserve">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33. Согласно </w:t>
      </w:r>
      <w:hyperlink w:history="0" r:id="rId28" w:tooltip="&quot;Налоговый кодекс Российской Федерации (часть вторая)&quot; от 05.08.2000 N 117-ФЗ (ред. от 28.12.2024, с изм. от 21.01.2025) {КонсультантПлюс}">
        <w:r>
          <w:rPr>
            <w:sz w:val="24"/>
            <w:color w:val="0000ff"/>
          </w:rPr>
          <w:t xml:space="preserve">подпункту 104 пункта 1 статьи 333.33</w:t>
        </w:r>
      </w:hyperlink>
      <w:r>
        <w:rPr>
          <w:sz w:val="24"/>
        </w:rPr>
        <w:t xml:space="preserve"> Налогового кодекса Российской Федерации за выдачу документа о соответствии требованиям обязательной сертификации в гражданской авиации уплачивается государственная пошлина в размере 400 рублей.</w:t>
      </w:r>
    </w:p>
    <w:p>
      <w:pPr>
        <w:pStyle w:val="0"/>
        <w:ind w:firstLine="540"/>
        <w:jc w:val="both"/>
      </w:pPr>
      <w:r>
        <w:rPr>
          <w:sz w:val="24"/>
        </w:rPr>
      </w:r>
    </w:p>
    <w:p>
      <w:pPr>
        <w:pStyle w:val="0"/>
        <w:outlineLvl w:val="2"/>
        <w:ind w:firstLine="540"/>
        <w:jc w:val="both"/>
      </w:pPr>
      <w:r>
        <w:rPr>
          <w:sz w:val="24"/>
        </w:rPr>
        <w:t xml:space="preserve">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pPr>
        <w:pStyle w:val="0"/>
        <w:spacing w:before="240" w:line-rule="auto"/>
        <w:ind w:firstLine="540"/>
        <w:jc w:val="both"/>
      </w:pPr>
      <w:r>
        <w:rPr>
          <w:sz w:val="24"/>
        </w:rPr>
        <w:t xml:space="preserve">34. Плата за предоставление услуг, которые являются необходимыми и обязательными для предоставления государственной услуги, не предусмотрена.</w:t>
      </w:r>
    </w:p>
    <w:p>
      <w:pPr>
        <w:pStyle w:val="0"/>
        <w:ind w:firstLine="540"/>
        <w:jc w:val="both"/>
      </w:pPr>
      <w:r>
        <w:rPr>
          <w:sz w:val="24"/>
        </w:rPr>
      </w:r>
    </w:p>
    <w:p>
      <w:pPr>
        <w:pStyle w:val="0"/>
        <w:outlineLvl w:val="2"/>
        <w:ind w:firstLine="540"/>
        <w:jc w:val="both"/>
      </w:pPr>
      <w:r>
        <w:rPr>
          <w:sz w:val="24"/>
        </w:rPr>
        <w:t xml:space="preserve">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pPr>
        <w:pStyle w:val="0"/>
        <w:spacing w:before="240" w:line-rule="auto"/>
        <w:ind w:firstLine="540"/>
        <w:jc w:val="both"/>
      </w:pPr>
      <w:r>
        <w:rPr>
          <w:sz w:val="24"/>
        </w:rPr>
        <w:t xml:space="preserve">35. Максимальный срок ожидания в очереди при регистрации заявления о сертификации составляет 15 минут.</w:t>
      </w:r>
    </w:p>
    <w:p>
      <w:pPr>
        <w:pStyle w:val="0"/>
        <w:spacing w:before="240" w:line-rule="auto"/>
        <w:ind w:firstLine="540"/>
        <w:jc w:val="both"/>
      </w:pPr>
      <w:r>
        <w:rPr>
          <w:sz w:val="24"/>
        </w:rPr>
        <w:t xml:space="preserve">36. Максимальный срок ожидания в очереди при получении результата предоставления государственной услуги составляет 15 минут.</w:t>
      </w:r>
    </w:p>
    <w:p>
      <w:pPr>
        <w:pStyle w:val="0"/>
        <w:ind w:firstLine="540"/>
        <w:jc w:val="both"/>
      </w:pPr>
      <w:r>
        <w:rPr>
          <w:sz w:val="24"/>
        </w:rPr>
      </w:r>
    </w:p>
    <w:p>
      <w:pPr>
        <w:pStyle w:val="0"/>
        <w:outlineLvl w:val="2"/>
        <w:ind w:firstLine="540"/>
        <w:jc w:val="both"/>
      </w:pPr>
      <w:r>
        <w:rPr>
          <w:sz w:val="24"/>
        </w:rPr>
        <w:t xml:space="preserve">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pPr>
        <w:pStyle w:val="0"/>
        <w:spacing w:before="240" w:line-rule="auto"/>
        <w:ind w:firstLine="540"/>
        <w:jc w:val="both"/>
      </w:pPr>
      <w:r>
        <w:rPr>
          <w:sz w:val="24"/>
        </w:rPr>
        <w:t xml:space="preserve">37. Специалист территориального органа проверяет соответствие представленных документов требованиям, установленным настоящим Административным регламентом, удостоверяясь, что:</w:t>
      </w:r>
    </w:p>
    <w:p>
      <w:pPr>
        <w:pStyle w:val="0"/>
        <w:spacing w:before="240" w:line-rule="auto"/>
        <w:ind w:firstLine="540"/>
        <w:jc w:val="both"/>
      </w:pPr>
      <w:r>
        <w:rPr>
          <w:sz w:val="24"/>
        </w:rPr>
        <w:t xml:space="preserve">тексты документов напечатаны на русском языке;</w:t>
      </w:r>
    </w:p>
    <w:p>
      <w:pPr>
        <w:pStyle w:val="0"/>
        <w:spacing w:before="240" w:line-rule="auto"/>
        <w:ind w:firstLine="540"/>
        <w:jc w:val="both"/>
      </w:pPr>
      <w:r>
        <w:rPr>
          <w:sz w:val="24"/>
        </w:rPr>
        <w:t xml:space="preserve">фамилия, имя и отчество (при наличии) физического лица, адрес местожительства - без сокращений;</w:t>
      </w:r>
    </w:p>
    <w:p>
      <w:pPr>
        <w:pStyle w:val="0"/>
        <w:spacing w:before="240" w:line-rule="auto"/>
        <w:ind w:firstLine="540"/>
        <w:jc w:val="both"/>
      </w:pPr>
      <w:r>
        <w:rPr>
          <w:sz w:val="24"/>
        </w:rPr>
        <w:t xml:space="preserve">в документах нет подчисток, приписок, зачеркнутых слов и иных не оговоренных исправлений;</w:t>
      </w:r>
    </w:p>
    <w:p>
      <w:pPr>
        <w:pStyle w:val="0"/>
        <w:spacing w:before="240" w:line-rule="auto"/>
        <w:ind w:firstLine="540"/>
        <w:jc w:val="both"/>
      </w:pPr>
      <w:r>
        <w:rPr>
          <w:sz w:val="24"/>
        </w:rPr>
        <w:t xml:space="preserve">документы не исполнены карандашом;</w:t>
      </w:r>
    </w:p>
    <w:p>
      <w:pPr>
        <w:pStyle w:val="0"/>
        <w:spacing w:before="240" w:line-rule="auto"/>
        <w:ind w:firstLine="540"/>
        <w:jc w:val="both"/>
      </w:pPr>
      <w:r>
        <w:rPr>
          <w:sz w:val="24"/>
        </w:rPr>
        <w:t xml:space="preserve">документы не имеют повреждений, наличие которых не позволяет однозначно истолковать их содержание.</w:t>
      </w:r>
    </w:p>
    <w:p>
      <w:pPr>
        <w:pStyle w:val="0"/>
        <w:spacing w:before="240" w:line-rule="auto"/>
        <w:ind w:firstLine="540"/>
        <w:jc w:val="both"/>
      </w:pPr>
      <w:r>
        <w:rPr>
          <w:sz w:val="24"/>
        </w:rPr>
        <w:t xml:space="preserve">38. При установлении факта отсутствия необходимых документов, несоответствия представленных документов требованиям, установленным настоящим Административным регламентом, специалист, ответственный за прием документов, уведомляет заявителя о наличии препятствий для предоставления государственной услуги, объясняет заявителю содержание выявленных недостатков в документах и предлагает принять меры по их устранению.</w:t>
      </w:r>
    </w:p>
    <w:p>
      <w:pPr>
        <w:pStyle w:val="0"/>
        <w:spacing w:before="240" w:line-rule="auto"/>
        <w:ind w:firstLine="540"/>
        <w:jc w:val="both"/>
      </w:pPr>
      <w:r>
        <w:rPr>
          <w:sz w:val="24"/>
        </w:rPr>
        <w:t xml:space="preserve">Максимальный срок выполнения действия составляет 15 минут.</w:t>
      </w:r>
    </w:p>
    <w:p>
      <w:pPr>
        <w:pStyle w:val="0"/>
        <w:spacing w:before="240" w:line-rule="auto"/>
        <w:ind w:firstLine="540"/>
        <w:jc w:val="both"/>
      </w:pPr>
      <w:r>
        <w:rPr>
          <w:sz w:val="24"/>
        </w:rPr>
        <w:t xml:space="preserve">39. Специалист территориального органа вносит в книгу учета входящих документов запись о приеме заявления о сертификации и прилагаемых к нему документов:</w:t>
      </w:r>
    </w:p>
    <w:p>
      <w:pPr>
        <w:pStyle w:val="0"/>
        <w:spacing w:before="240" w:line-rule="auto"/>
        <w:ind w:firstLine="540"/>
        <w:jc w:val="both"/>
      </w:pPr>
      <w:r>
        <w:rPr>
          <w:sz w:val="24"/>
        </w:rPr>
        <w:t xml:space="preserve">порядковый номер записи;</w:t>
      </w:r>
    </w:p>
    <w:p>
      <w:pPr>
        <w:pStyle w:val="0"/>
        <w:spacing w:before="240" w:line-rule="auto"/>
        <w:ind w:firstLine="540"/>
        <w:jc w:val="both"/>
      </w:pPr>
      <w:r>
        <w:rPr>
          <w:sz w:val="24"/>
        </w:rPr>
        <w:t xml:space="preserve">дата и время приема;</w:t>
      </w:r>
    </w:p>
    <w:p>
      <w:pPr>
        <w:pStyle w:val="0"/>
        <w:spacing w:before="240" w:line-rule="auto"/>
        <w:ind w:firstLine="540"/>
        <w:jc w:val="both"/>
      </w:pPr>
      <w:r>
        <w:rPr>
          <w:sz w:val="24"/>
        </w:rPr>
        <w:t xml:space="preserve">общее количество документов и общее число листов в документах;</w:t>
      </w:r>
    </w:p>
    <w:p>
      <w:pPr>
        <w:pStyle w:val="0"/>
        <w:spacing w:before="240" w:line-rule="auto"/>
        <w:ind w:firstLine="540"/>
        <w:jc w:val="both"/>
      </w:pPr>
      <w:r>
        <w:rPr>
          <w:sz w:val="24"/>
        </w:rPr>
        <w:t xml:space="preserve">данные о заявителе;</w:t>
      </w:r>
    </w:p>
    <w:p>
      <w:pPr>
        <w:pStyle w:val="0"/>
        <w:spacing w:before="240" w:line-rule="auto"/>
        <w:ind w:firstLine="540"/>
        <w:jc w:val="both"/>
      </w:pPr>
      <w:r>
        <w:rPr>
          <w:sz w:val="24"/>
        </w:rPr>
        <w:t xml:space="preserve">цель обращения заявителя;</w:t>
      </w:r>
    </w:p>
    <w:p>
      <w:pPr>
        <w:pStyle w:val="0"/>
        <w:spacing w:before="240" w:line-rule="auto"/>
        <w:ind w:firstLine="540"/>
        <w:jc w:val="both"/>
      </w:pPr>
      <w:r>
        <w:rPr>
          <w:sz w:val="24"/>
        </w:rPr>
        <w:t xml:space="preserve">свои инициалы и фамилию.</w:t>
      </w:r>
    </w:p>
    <w:p>
      <w:pPr>
        <w:pStyle w:val="0"/>
        <w:spacing w:before="240" w:line-rule="auto"/>
        <w:ind w:firstLine="540"/>
        <w:jc w:val="both"/>
      </w:pPr>
      <w:r>
        <w:rPr>
          <w:sz w:val="24"/>
        </w:rPr>
        <w:t xml:space="preserve">Максимальный срок выполнения действия составляет 30 минут.</w:t>
      </w:r>
    </w:p>
    <w:p>
      <w:pPr>
        <w:pStyle w:val="0"/>
        <w:spacing w:before="240" w:line-rule="auto"/>
        <w:ind w:firstLine="540"/>
        <w:jc w:val="both"/>
      </w:pPr>
      <w:r>
        <w:rPr>
          <w:sz w:val="24"/>
        </w:rPr>
        <w:t xml:space="preserve">40. В случае, если заявление о сертификации и прилагаемые к нему документы представляются непосредственно заявителем, специалист территориального органа оформляет расписку о приеме заявления о сертификации и прилагаемых к нему документов в произвольной форме в двух экземплярах, в которой указываются:</w:t>
      </w:r>
    </w:p>
    <w:p>
      <w:pPr>
        <w:pStyle w:val="0"/>
        <w:spacing w:before="240" w:line-rule="auto"/>
        <w:ind w:firstLine="540"/>
        <w:jc w:val="both"/>
      </w:pPr>
      <w:r>
        <w:rPr>
          <w:sz w:val="24"/>
        </w:rPr>
        <w:t xml:space="preserve">дата представления заявления о сертификации;</w:t>
      </w:r>
    </w:p>
    <w:p>
      <w:pPr>
        <w:pStyle w:val="0"/>
        <w:spacing w:before="240" w:line-rule="auto"/>
        <w:ind w:firstLine="540"/>
        <w:jc w:val="both"/>
      </w:pPr>
      <w:r>
        <w:rPr>
          <w:sz w:val="24"/>
        </w:rPr>
        <w:t xml:space="preserve">перечень документов с указанием их наименования, реквизитов;</w:t>
      </w:r>
    </w:p>
    <w:p>
      <w:pPr>
        <w:pStyle w:val="0"/>
        <w:spacing w:before="240" w:line-rule="auto"/>
        <w:ind w:firstLine="540"/>
        <w:jc w:val="both"/>
      </w:pPr>
      <w:r>
        <w:rPr>
          <w:sz w:val="24"/>
        </w:rPr>
        <w:t xml:space="preserve">порядковый номер записи в книге учета входящих документов;</w:t>
      </w:r>
    </w:p>
    <w:p>
      <w:pPr>
        <w:pStyle w:val="0"/>
        <w:spacing w:before="240" w:line-rule="auto"/>
        <w:ind w:firstLine="540"/>
        <w:jc w:val="both"/>
      </w:pPr>
      <w:r>
        <w:rPr>
          <w:sz w:val="24"/>
        </w:rPr>
        <w:t xml:space="preserve">инициалы и фамилия специалиста территориального органа, принявшего заявление о сертификации и прилагаемые к нему документы, сделавшего соответствующую запись в книге учета входящих документов, а также его подпись;</w:t>
      </w:r>
    </w:p>
    <w:p>
      <w:pPr>
        <w:pStyle w:val="0"/>
        <w:spacing w:before="240" w:line-rule="auto"/>
        <w:ind w:firstLine="540"/>
        <w:jc w:val="both"/>
      </w:pPr>
      <w:r>
        <w:rPr>
          <w:sz w:val="24"/>
        </w:rPr>
        <w:t xml:space="preserve">телефон, инициалы и фамилия специалиста территориального органа, у которого заявитель в течение срока предоставления государственной услуги может узнать о стадии рассмотрения документов и времени, оставшемся до ее завершения.</w:t>
      </w:r>
    </w:p>
    <w:p>
      <w:pPr>
        <w:pStyle w:val="0"/>
        <w:spacing w:before="240" w:line-rule="auto"/>
        <w:ind w:firstLine="540"/>
        <w:jc w:val="both"/>
      </w:pPr>
      <w:r>
        <w:rPr>
          <w:sz w:val="24"/>
        </w:rPr>
        <w:t xml:space="preserve">Максимальный срок выполнения действия составляет 30 минут.</w:t>
      </w:r>
    </w:p>
    <w:p>
      <w:pPr>
        <w:pStyle w:val="0"/>
        <w:spacing w:before="240" w:line-rule="auto"/>
        <w:ind w:firstLine="540"/>
        <w:jc w:val="both"/>
      </w:pPr>
      <w:r>
        <w:rPr>
          <w:sz w:val="24"/>
        </w:rPr>
        <w:t xml:space="preserve">41. Специалист территориального органа передает заявителю первый экземпляр расписки, второй экземпляр помещает в дело.</w:t>
      </w:r>
    </w:p>
    <w:p>
      <w:pPr>
        <w:pStyle w:val="0"/>
        <w:spacing w:before="240" w:line-rule="auto"/>
        <w:ind w:firstLine="540"/>
        <w:jc w:val="both"/>
      </w:pPr>
      <w:r>
        <w:rPr>
          <w:sz w:val="24"/>
        </w:rPr>
        <w:t xml:space="preserve">Максимальный срок выполнения действия составляет пять минут.</w:t>
      </w:r>
    </w:p>
    <w:p>
      <w:pPr>
        <w:pStyle w:val="0"/>
        <w:spacing w:before="240" w:line-rule="auto"/>
        <w:ind w:firstLine="540"/>
        <w:jc w:val="both"/>
      </w:pPr>
      <w:r>
        <w:rPr>
          <w:sz w:val="24"/>
        </w:rPr>
        <w:t xml:space="preserve">42. Регистрация заявления о сертификации и прилагаемых к нему документов, полученных по почте, производится специалистом территориального органа не позднее дня, следующего за днем получения заявления о сертификации.</w:t>
      </w:r>
    </w:p>
    <w:p>
      <w:pPr>
        <w:pStyle w:val="0"/>
        <w:spacing w:before="240" w:line-rule="auto"/>
        <w:ind w:firstLine="540"/>
        <w:jc w:val="both"/>
      </w:pPr>
      <w:r>
        <w:rPr>
          <w:sz w:val="24"/>
        </w:rPr>
        <w:t xml:space="preserve">Максимальный срок выполнения действия составляет 30 минут.</w:t>
      </w:r>
    </w:p>
    <w:p>
      <w:pPr>
        <w:pStyle w:val="0"/>
        <w:spacing w:before="240" w:line-rule="auto"/>
        <w:ind w:firstLine="540"/>
        <w:jc w:val="both"/>
      </w:pPr>
      <w:r>
        <w:rPr>
          <w:sz w:val="24"/>
        </w:rPr>
        <w:t xml:space="preserve">43. Регистрация заявления о сертификации в электронной форме не проводится, так как сведения, содержащиеся в документах, являются информацией ограниченного доступа.</w:t>
      </w:r>
    </w:p>
    <w:p>
      <w:pPr>
        <w:pStyle w:val="0"/>
        <w:ind w:firstLine="540"/>
        <w:jc w:val="both"/>
      </w:pPr>
      <w:r>
        <w:rPr>
          <w:sz w:val="24"/>
        </w:rPr>
      </w:r>
    </w:p>
    <w:p>
      <w:pPr>
        <w:pStyle w:val="0"/>
        <w:outlineLvl w:val="2"/>
        <w:ind w:firstLine="540"/>
        <w:jc w:val="both"/>
      </w:pPr>
      <w:r>
        <w:rPr>
          <w:sz w:val="24"/>
        </w:rPr>
        <w:t xml:space="preserve">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pPr>
        <w:pStyle w:val="0"/>
        <w:spacing w:before="240" w:line-rule="auto"/>
        <w:ind w:firstLine="540"/>
        <w:jc w:val="both"/>
      </w:pPr>
      <w:r>
        <w:rPr>
          <w:sz w:val="24"/>
        </w:rPr>
        <w:t xml:space="preserve">44. Помещения, используемые для предоставления государственной услуги, расположены в зданиях территориальных органов, расположенных по адресам, указанным в </w:t>
      </w:r>
      <w:hyperlink w:history="0" w:anchor="P419" w:tooltip="СВЕДЕНИЯ О РОСАВИАЦИИ И ТЕРРИТОРИАЛЬНЫХ ОРГАНАХ">
        <w:r>
          <w:rPr>
            <w:sz w:val="24"/>
            <w:color w:val="0000ff"/>
          </w:rPr>
          <w:t xml:space="preserve">приложении N 1</w:t>
        </w:r>
      </w:hyperlink>
      <w:r>
        <w:rPr>
          <w:sz w:val="24"/>
        </w:rPr>
        <w:t xml:space="preserve"> к настоящему Административному регламенту.</w:t>
      </w:r>
    </w:p>
    <w:bookmarkStart w:id="202" w:name="P202"/>
    <w:bookmarkEnd w:id="202"/>
    <w:p>
      <w:pPr>
        <w:pStyle w:val="0"/>
        <w:spacing w:before="240" w:line-rule="auto"/>
        <w:ind w:firstLine="540"/>
        <w:jc w:val="both"/>
      </w:pPr>
      <w:r>
        <w:rPr>
          <w:sz w:val="24"/>
        </w:rPr>
        <w:t xml:space="preserve">45. На территории, прилегающей к месторасположению территориальных органов, оборудуются места для парковки автотранспортных средств. Количество парковочных мест определяется исходя из интенсивности и количества заявителей, обратившихся за определенный период.</w:t>
      </w:r>
    </w:p>
    <w:p>
      <w:pPr>
        <w:pStyle w:val="0"/>
        <w:spacing w:before="240" w:line-rule="auto"/>
        <w:ind w:firstLine="540"/>
        <w:jc w:val="both"/>
      </w:pPr>
      <w:r>
        <w:rPr>
          <w:sz w:val="24"/>
        </w:rPr>
        <w:t xml:space="preserve">46. Помещения для предоставления государственной услуги обозначаются табличками с указанием номера кабинета, названия подразделения, фамилии, имени, отчества (при наличии), должности специалиста, предоставляющего государственную услугу.</w:t>
      </w:r>
    </w:p>
    <w:p>
      <w:pPr>
        <w:pStyle w:val="0"/>
        <w:spacing w:before="240" w:line-rule="auto"/>
        <w:ind w:firstLine="540"/>
        <w:jc w:val="both"/>
      </w:pPr>
      <w:r>
        <w:rPr>
          <w:sz w:val="24"/>
        </w:rPr>
        <w:t xml:space="preserve">47. Помещения для ожидания заявителями приема оснащаются стульями, столами для оформления документов, стендами с информацией, относящейся к организации предоставления государственной услуги.</w:t>
      </w:r>
    </w:p>
    <w:p>
      <w:pPr>
        <w:pStyle w:val="0"/>
        <w:spacing w:before="240" w:line-rule="auto"/>
        <w:ind w:firstLine="540"/>
        <w:jc w:val="both"/>
      </w:pPr>
      <w:r>
        <w:rPr>
          <w:sz w:val="24"/>
        </w:rPr>
        <w:t xml:space="preserve">48. Рабочее место специалиста, предоставляющего государственную услугу, оборудуется телефоном, факсом, копировальным аппаратом, компьютером и оргтехникой, позволяющими своевременно и в полном объеме организовывать предоставление государственной услуги.</w:t>
      </w:r>
    </w:p>
    <w:p>
      <w:pPr>
        <w:pStyle w:val="0"/>
        <w:spacing w:before="240" w:line-rule="auto"/>
        <w:ind w:firstLine="540"/>
        <w:jc w:val="both"/>
      </w:pPr>
      <w:r>
        <w:rPr>
          <w:sz w:val="24"/>
        </w:rPr>
        <w:t xml:space="preserve">49. Для входа в здание территориальных органов необходимо накануне дня посещения заказать разовый пропуск по телефонам, указанным в </w:t>
      </w:r>
      <w:hyperlink w:history="0" w:anchor="P419" w:tooltip="СВЕДЕНИЯ О РОСАВИАЦИИ И ТЕРРИТОРИАЛЬНЫХ ОРГАНАХ">
        <w:r>
          <w:rPr>
            <w:sz w:val="24"/>
            <w:color w:val="0000ff"/>
          </w:rPr>
          <w:t xml:space="preserve">приложении N 1</w:t>
        </w:r>
      </w:hyperlink>
      <w:r>
        <w:rPr>
          <w:sz w:val="24"/>
        </w:rPr>
        <w:t xml:space="preserve"> к настоящему Административному регламенту.</w:t>
      </w:r>
    </w:p>
    <w:bookmarkStart w:id="207" w:name="P207"/>
    <w:bookmarkEnd w:id="207"/>
    <w:p>
      <w:pPr>
        <w:pStyle w:val="0"/>
        <w:spacing w:before="240" w:line-rule="auto"/>
        <w:ind w:firstLine="540"/>
        <w:jc w:val="both"/>
      </w:pPr>
      <w:r>
        <w:rPr>
          <w:sz w:val="24"/>
        </w:rPr>
        <w:t xml:space="preserve">50. Выдача пропуска осуществляется в бюро пропусков, расположенном в помещении центрального входа здания территориального органа.</w:t>
      </w:r>
    </w:p>
    <w:p>
      <w:pPr>
        <w:pStyle w:val="0"/>
        <w:spacing w:before="240" w:line-rule="auto"/>
        <w:ind w:firstLine="540"/>
        <w:jc w:val="both"/>
      </w:pPr>
      <w:r>
        <w:rPr>
          <w:sz w:val="24"/>
        </w:rPr>
        <w:t xml:space="preserve">51. Помещения должны соответствовать санитарно-эпидемиологическим правилам и нормативам.</w:t>
      </w:r>
    </w:p>
    <w:p>
      <w:pPr>
        <w:pStyle w:val="0"/>
        <w:spacing w:before="240" w:line-rule="auto"/>
        <w:ind w:firstLine="540"/>
        <w:jc w:val="both"/>
      </w:pPr>
      <w:r>
        <w:rPr>
          <w:sz w:val="24"/>
        </w:rPr>
        <w:t xml:space="preserve">52. Места ожидания должны соответствовать комфортным условиям для заявителей и оптимальным условиям работы специалистов.</w:t>
      </w:r>
    </w:p>
    <w:p>
      <w:pPr>
        <w:pStyle w:val="0"/>
        <w:ind w:firstLine="540"/>
        <w:jc w:val="both"/>
      </w:pPr>
      <w:r>
        <w:rPr>
          <w:sz w:val="24"/>
        </w:rPr>
      </w:r>
    </w:p>
    <w:p>
      <w:pPr>
        <w:pStyle w:val="0"/>
        <w:outlineLvl w:val="2"/>
        <w:ind w:firstLine="540"/>
        <w:jc w:val="both"/>
      </w:pPr>
      <w:r>
        <w:rPr>
          <w:sz w:val="24"/>
        </w:rPr>
        <w:t xml:space="preserve">Показатели доступности и качества государственной услуги</w:t>
      </w:r>
    </w:p>
    <w:p>
      <w:pPr>
        <w:pStyle w:val="0"/>
        <w:spacing w:before="240" w:line-rule="auto"/>
        <w:ind w:firstLine="540"/>
        <w:jc w:val="both"/>
      </w:pPr>
      <w:r>
        <w:rPr>
          <w:sz w:val="24"/>
        </w:rPr>
        <w:t xml:space="preserve">53. Показателями доступности и качества предоставления государственной услуги являются:</w:t>
      </w:r>
    </w:p>
    <w:p>
      <w:pPr>
        <w:pStyle w:val="0"/>
        <w:spacing w:before="240" w:line-rule="auto"/>
        <w:ind w:firstLine="540"/>
        <w:jc w:val="both"/>
      </w:pPr>
      <w:r>
        <w:rPr>
          <w:sz w:val="24"/>
        </w:rPr>
        <w:t xml:space="preserve">взаимодействие заявителя со специалистами территориального органа при предоставлении государственной услуги осуществляется при приеме документов и при получении документов лично заявителем (или полномочным представителем). Продолжительность - 15 минут;</w:t>
      </w:r>
    </w:p>
    <w:p>
      <w:pPr>
        <w:pStyle w:val="0"/>
        <w:spacing w:before="240" w:line-rule="auto"/>
        <w:ind w:firstLine="540"/>
        <w:jc w:val="both"/>
      </w:pPr>
      <w:r>
        <w:rPr>
          <w:sz w:val="24"/>
        </w:rPr>
        <w:t xml:space="preserve">возможность получения заявителем сведений о ходе предоставления государственной услуги с помощью информационных ресурсов Росавиации в информационно-телекоммуникационной сети Интернет и федеральной государственной информационной системе "Единый портал государственных и муниципальных услуг (функций)";</w:t>
      </w:r>
    </w:p>
    <w:p>
      <w:pPr>
        <w:pStyle w:val="0"/>
        <w:spacing w:before="240" w:line-rule="auto"/>
        <w:ind w:firstLine="540"/>
        <w:jc w:val="both"/>
      </w:pPr>
      <w:r>
        <w:rPr>
          <w:sz w:val="24"/>
        </w:rPr>
        <w:t xml:space="preserve">предоставление заявителю информации о сроках предоставления государственной услуги;</w:t>
      </w:r>
    </w:p>
    <w:p>
      <w:pPr>
        <w:pStyle w:val="0"/>
        <w:spacing w:before="240" w:line-rule="auto"/>
        <w:ind w:firstLine="540"/>
        <w:jc w:val="both"/>
      </w:pPr>
      <w:r>
        <w:rPr>
          <w:sz w:val="24"/>
        </w:rPr>
        <w:t xml:space="preserve">наличие информации о местах, порядке и сроках предоставления государственной услуги на информационных стендах, в информационных ресурсах Росавиации в информационно-телекоммуникационной сети Интернет, федеральной государственной информационной системе "Единый портал государственных и муниципальных услуг (функций)", предоставление указанной информации по телефону;</w:t>
      </w:r>
    </w:p>
    <w:p>
      <w:pPr>
        <w:pStyle w:val="0"/>
        <w:spacing w:before="240" w:line-rule="auto"/>
        <w:ind w:firstLine="540"/>
        <w:jc w:val="both"/>
      </w:pPr>
      <w:r>
        <w:rPr>
          <w:sz w:val="24"/>
        </w:rPr>
        <w:t xml:space="preserve">отсутствие очередей при приеме документов заявителей (их представителей), отсутствие жалоб на действия (бездействие) специалистов.</w:t>
      </w:r>
    </w:p>
    <w:p>
      <w:pPr>
        <w:pStyle w:val="0"/>
        <w:spacing w:before="240" w:line-rule="auto"/>
        <w:ind w:firstLine="540"/>
        <w:jc w:val="both"/>
      </w:pPr>
      <w:r>
        <w:rPr>
          <w:sz w:val="24"/>
        </w:rPr>
        <w:t xml:space="preserve">54. Количество взаимодействий заявителя со специалистами территориального органа при предоставлении государственной услуги для получения информации о местонахождении и графике работы Росавиации и территориального органа, информации по вопросам предоставления государственной услуги с использованием телефонной и почтовой связи, в том числе с использованием информационно-коммуникационных технологий, не ограничено.</w:t>
      </w:r>
    </w:p>
    <w:p>
      <w:pPr>
        <w:pStyle w:val="0"/>
        <w:ind w:firstLine="540"/>
        <w:jc w:val="both"/>
      </w:pPr>
      <w:r>
        <w:rPr>
          <w:sz w:val="24"/>
        </w:rPr>
      </w:r>
    </w:p>
    <w:p>
      <w:pPr>
        <w:pStyle w:val="0"/>
        <w:outlineLvl w:val="2"/>
        <w:ind w:firstLine="540"/>
        <w:jc w:val="both"/>
      </w:pPr>
      <w:r>
        <w:rPr>
          <w:sz w:val="24"/>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pPr>
        <w:pStyle w:val="0"/>
        <w:spacing w:before="240" w:line-rule="auto"/>
        <w:ind w:firstLine="540"/>
        <w:jc w:val="both"/>
      </w:pPr>
      <w:r>
        <w:rPr>
          <w:sz w:val="24"/>
        </w:rPr>
        <w:t xml:space="preserve">55. Государственная услуга в многофункциональных центрах не предоставляется.</w:t>
      </w:r>
    </w:p>
    <w:p>
      <w:pPr>
        <w:pStyle w:val="0"/>
        <w:ind w:firstLine="540"/>
        <w:jc w:val="both"/>
      </w:pPr>
      <w:r>
        <w:rPr>
          <w:sz w:val="24"/>
        </w:rPr>
      </w:r>
    </w:p>
    <w:p>
      <w:pPr>
        <w:pStyle w:val="0"/>
        <w:outlineLvl w:val="1"/>
        <w:jc w:val="center"/>
      </w:pPr>
      <w:r>
        <w:rPr>
          <w:sz w:val="24"/>
        </w:rPr>
        <w:t xml:space="preserve">III. Состав, последовательность и сроки выполнения</w:t>
      </w:r>
    </w:p>
    <w:p>
      <w:pPr>
        <w:pStyle w:val="0"/>
        <w:jc w:val="center"/>
      </w:pPr>
      <w:r>
        <w:rPr>
          <w:sz w:val="24"/>
        </w:rPr>
        <w:t xml:space="preserve">административных процедур (действий), требования к порядку</w:t>
      </w:r>
    </w:p>
    <w:p>
      <w:pPr>
        <w:pStyle w:val="0"/>
        <w:jc w:val="center"/>
      </w:pPr>
      <w:r>
        <w:rPr>
          <w:sz w:val="24"/>
        </w:rPr>
        <w:t xml:space="preserve">их выполнения, в том числе особенности выполнения</w:t>
      </w:r>
    </w:p>
    <w:p>
      <w:pPr>
        <w:pStyle w:val="0"/>
        <w:jc w:val="center"/>
      </w:pPr>
      <w:r>
        <w:rPr>
          <w:sz w:val="24"/>
        </w:rPr>
        <w:t xml:space="preserve">административных процедур (действий)</w:t>
      </w:r>
    </w:p>
    <w:p>
      <w:pPr>
        <w:pStyle w:val="0"/>
        <w:jc w:val="center"/>
      </w:pPr>
      <w:r>
        <w:rPr>
          <w:sz w:val="24"/>
        </w:rPr>
        <w:t xml:space="preserve">в электронной форме</w:t>
      </w:r>
    </w:p>
    <w:p>
      <w:pPr>
        <w:pStyle w:val="0"/>
        <w:jc w:val="center"/>
      </w:pPr>
      <w:r>
        <w:rPr>
          <w:sz w:val="24"/>
        </w:rPr>
      </w:r>
    </w:p>
    <w:p>
      <w:pPr>
        <w:pStyle w:val="0"/>
        <w:ind w:firstLine="540"/>
        <w:jc w:val="both"/>
      </w:pPr>
      <w:r>
        <w:rPr>
          <w:sz w:val="24"/>
        </w:rPr>
        <w:t xml:space="preserve">56. Государственная услуга включает следующие административные процедуры:</w:t>
      </w:r>
    </w:p>
    <w:p>
      <w:pPr>
        <w:pStyle w:val="0"/>
        <w:spacing w:before="240" w:line-rule="auto"/>
        <w:ind w:firstLine="540"/>
        <w:jc w:val="both"/>
      </w:pPr>
      <w:r>
        <w:rPr>
          <w:sz w:val="24"/>
        </w:rPr>
        <w:t xml:space="preserve">выдачу сертификата эксплуатанта;</w:t>
      </w:r>
    </w:p>
    <w:p>
      <w:pPr>
        <w:pStyle w:val="0"/>
        <w:spacing w:before="240" w:line-rule="auto"/>
        <w:ind w:firstLine="540"/>
        <w:jc w:val="both"/>
      </w:pPr>
      <w:r>
        <w:rPr>
          <w:sz w:val="24"/>
        </w:rPr>
        <w:t xml:space="preserve">внесение изменений в сертификат эксплуатанта;</w:t>
      </w:r>
    </w:p>
    <w:p>
      <w:pPr>
        <w:pStyle w:val="0"/>
        <w:spacing w:before="240" w:line-rule="auto"/>
        <w:ind w:firstLine="540"/>
        <w:jc w:val="both"/>
      </w:pPr>
      <w:r>
        <w:rPr>
          <w:sz w:val="24"/>
        </w:rPr>
        <w:t xml:space="preserve">выдачу дубликата сертификата эксплуатанта;</w:t>
      </w:r>
    </w:p>
    <w:p>
      <w:pPr>
        <w:pStyle w:val="0"/>
        <w:spacing w:before="240" w:line-rule="auto"/>
        <w:ind w:firstLine="540"/>
        <w:jc w:val="both"/>
      </w:pPr>
      <w:r>
        <w:rPr>
          <w:sz w:val="24"/>
        </w:rPr>
        <w:t xml:space="preserve">предоставление информации из реестра выданных сертификатов.</w:t>
      </w:r>
    </w:p>
    <w:p>
      <w:pPr>
        <w:pStyle w:val="0"/>
        <w:spacing w:before="240" w:line-rule="auto"/>
        <w:ind w:firstLine="540"/>
        <w:jc w:val="both"/>
      </w:pPr>
      <w:r>
        <w:rPr>
          <w:sz w:val="24"/>
        </w:rPr>
        <w:t xml:space="preserve">57. Блок-схема предоставления государственной услуги указана в </w:t>
      </w:r>
      <w:hyperlink w:history="0" w:anchor="P582" w:tooltip="БЛОК-СХЕМА ПРЕДОСТАВЛЕНИЯ ГОСУДАРСТВЕННОЙ УСЛУГИ">
        <w:r>
          <w:rPr>
            <w:sz w:val="24"/>
            <w:color w:val="0000ff"/>
          </w:rPr>
          <w:t xml:space="preserve">приложении N 4</w:t>
        </w:r>
      </w:hyperlink>
      <w:r>
        <w:rPr>
          <w:sz w:val="24"/>
        </w:rPr>
        <w:t xml:space="preserve"> к настоящему Административному регламенту.</w:t>
      </w:r>
    </w:p>
    <w:p>
      <w:pPr>
        <w:pStyle w:val="0"/>
        <w:ind w:firstLine="540"/>
        <w:jc w:val="both"/>
      </w:pPr>
      <w:r>
        <w:rPr>
          <w:sz w:val="24"/>
        </w:rPr>
      </w:r>
    </w:p>
    <w:p>
      <w:pPr>
        <w:pStyle w:val="0"/>
        <w:outlineLvl w:val="2"/>
        <w:ind w:firstLine="540"/>
        <w:jc w:val="both"/>
      </w:pPr>
      <w:r>
        <w:rPr>
          <w:sz w:val="24"/>
        </w:rPr>
        <w:t xml:space="preserve">Выдача сертификата эксплуатанта</w:t>
      </w:r>
    </w:p>
    <w:bookmarkStart w:id="237" w:name="P237"/>
    <w:bookmarkEnd w:id="237"/>
    <w:p>
      <w:pPr>
        <w:pStyle w:val="0"/>
        <w:spacing w:before="240" w:line-rule="auto"/>
        <w:ind w:firstLine="540"/>
        <w:jc w:val="both"/>
      </w:pPr>
      <w:r>
        <w:rPr>
          <w:sz w:val="24"/>
        </w:rPr>
        <w:t xml:space="preserve">58. Административная процедура выдачи сертификата эксплуатанта включает следующие административные действия:</w:t>
      </w:r>
    </w:p>
    <w:p>
      <w:pPr>
        <w:pStyle w:val="0"/>
        <w:spacing w:before="240" w:line-rule="auto"/>
        <w:ind w:firstLine="540"/>
        <w:jc w:val="both"/>
      </w:pPr>
      <w:r>
        <w:rPr>
          <w:sz w:val="24"/>
        </w:rPr>
        <w:t xml:space="preserve">прием и рассмотрение заявления о сертификации и прилагаемых документов;</w:t>
      </w:r>
    </w:p>
    <w:p>
      <w:pPr>
        <w:pStyle w:val="0"/>
        <w:spacing w:before="240" w:line-rule="auto"/>
        <w:ind w:firstLine="540"/>
        <w:jc w:val="both"/>
      </w:pPr>
      <w:r>
        <w:rPr>
          <w:sz w:val="24"/>
        </w:rPr>
        <w:t xml:space="preserve">принятие решения по сертификации.</w:t>
      </w:r>
    </w:p>
    <w:p>
      <w:pPr>
        <w:pStyle w:val="0"/>
        <w:spacing w:before="240" w:line-rule="auto"/>
        <w:ind w:firstLine="540"/>
        <w:jc w:val="both"/>
      </w:pPr>
      <w:r>
        <w:rPr>
          <w:sz w:val="24"/>
        </w:rPr>
        <w:t xml:space="preserve">Общая продолжительность административной процедуры составляет не более 10 рабочих дней.</w:t>
      </w:r>
    </w:p>
    <w:p>
      <w:pPr>
        <w:pStyle w:val="0"/>
        <w:spacing w:before="240" w:line-rule="auto"/>
        <w:ind w:firstLine="540"/>
        <w:jc w:val="both"/>
      </w:pPr>
      <w:r>
        <w:rPr>
          <w:sz w:val="24"/>
        </w:rPr>
        <w:t xml:space="preserve">59. Результатом административной процедуры является рассмотрение представленных документов и принятие по ним решения.</w:t>
      </w:r>
    </w:p>
    <w:p>
      <w:pPr>
        <w:pStyle w:val="0"/>
        <w:spacing w:before="240" w:line-rule="auto"/>
        <w:ind w:firstLine="540"/>
        <w:jc w:val="both"/>
      </w:pPr>
      <w:r>
        <w:rPr>
          <w:sz w:val="24"/>
        </w:rPr>
        <w:t xml:space="preserve">60. Прием и рассмотрение заявления о сертификации и прилагаемых документов:</w:t>
      </w:r>
    </w:p>
    <w:p>
      <w:pPr>
        <w:pStyle w:val="0"/>
        <w:spacing w:before="240" w:line-rule="auto"/>
        <w:ind w:firstLine="540"/>
        <w:jc w:val="both"/>
      </w:pPr>
      <w:r>
        <w:rPr>
          <w:sz w:val="24"/>
        </w:rPr>
        <w:t xml:space="preserve">60.1. Основанием для начала административного действия является прием и регистрация заявления о сертификации и прилагаемых к нему документов.</w:t>
      </w:r>
    </w:p>
    <w:p>
      <w:pPr>
        <w:pStyle w:val="0"/>
        <w:spacing w:before="240" w:line-rule="auto"/>
        <w:ind w:firstLine="540"/>
        <w:jc w:val="both"/>
      </w:pPr>
      <w:r>
        <w:rPr>
          <w:sz w:val="24"/>
        </w:rPr>
        <w:t xml:space="preserve">60.2. Заявление о сертификации направляется руководителю территориального органа.</w:t>
      </w:r>
    </w:p>
    <w:p>
      <w:pPr>
        <w:pStyle w:val="0"/>
        <w:spacing w:before="240" w:line-rule="auto"/>
        <w:ind w:firstLine="540"/>
        <w:jc w:val="both"/>
      </w:pPr>
      <w:r>
        <w:rPr>
          <w:sz w:val="24"/>
        </w:rPr>
        <w:t xml:space="preserve">Заявление о сертификации регистрируется в территориальном органе.</w:t>
      </w:r>
    </w:p>
    <w:p>
      <w:pPr>
        <w:pStyle w:val="0"/>
        <w:spacing w:before="240" w:line-rule="auto"/>
        <w:ind w:firstLine="540"/>
        <w:jc w:val="both"/>
      </w:pPr>
      <w:r>
        <w:rPr>
          <w:sz w:val="24"/>
        </w:rPr>
        <w:t xml:space="preserve">60.3. Специалисты территориального органа проверяют соответствие представленных документов требованиям </w:t>
      </w:r>
      <w:hyperlink w:history="0" r:id="rId29" w:tooltip="Приказ Минтранса России от 23.12.2009 N 249 (ред. от 13.08.2015) &quot;Об утверждении Федеральных авиационных правил &quot;Требования к проведению обязательной сертификации физических лиц, юридических лиц, выполняющих авиационные работы. Порядок проведения сертификации&quot; (Зарегистрировано в Минюсте России 02.02.2010 N 16185) ------------ Утратил силу или отменен {КонсультантПлюс}">
        <w:r>
          <w:rPr>
            <w:sz w:val="24"/>
            <w:color w:val="0000ff"/>
          </w:rPr>
          <w:t xml:space="preserve">ФАП-249</w:t>
        </w:r>
      </w:hyperlink>
      <w:r>
        <w:rPr>
          <w:sz w:val="24"/>
        </w:rPr>
        <w:t xml:space="preserve"> и </w:t>
      </w:r>
      <w:hyperlink w:history="0" w:anchor="P126" w:tooltip="18. К заявлению о сертификации прилагаются копии следующих документов:">
        <w:r>
          <w:rPr>
            <w:sz w:val="24"/>
            <w:color w:val="0000ff"/>
          </w:rPr>
          <w:t xml:space="preserve">пункту 18</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В случае выявления несоответствия представленных документов </w:t>
      </w:r>
      <w:hyperlink w:history="0" w:anchor="P133" w:tooltip="19. Не допускается требовать у заявителя дополнительных документов, не предусмотренных настоящим Административным регламентом.">
        <w:r>
          <w:rPr>
            <w:sz w:val="24"/>
            <w:color w:val="0000ff"/>
          </w:rPr>
          <w:t xml:space="preserve">пункту 19</w:t>
        </w:r>
      </w:hyperlink>
      <w:r>
        <w:rPr>
          <w:sz w:val="24"/>
        </w:rPr>
        <w:t xml:space="preserve"> настоящего Административного регламента готовится письменное уведомление об отказе в приеме документов.</w:t>
      </w:r>
    </w:p>
    <w:p>
      <w:pPr>
        <w:pStyle w:val="0"/>
        <w:spacing w:before="240" w:line-rule="auto"/>
        <w:ind w:firstLine="540"/>
        <w:jc w:val="both"/>
      </w:pPr>
      <w:r>
        <w:rPr>
          <w:sz w:val="24"/>
        </w:rPr>
        <w:t xml:space="preserve">Уведомление об отказе в приеме документов направляется заявителю в течение одного рабочего дня со дня регистрации заявления о сертификации в территориальном органе.</w:t>
      </w:r>
    </w:p>
    <w:p>
      <w:pPr>
        <w:pStyle w:val="0"/>
        <w:spacing w:before="240" w:line-rule="auto"/>
        <w:ind w:firstLine="540"/>
        <w:jc w:val="both"/>
      </w:pPr>
      <w:r>
        <w:rPr>
          <w:sz w:val="24"/>
        </w:rPr>
        <w:t xml:space="preserve">60.4. Если документы представлены в полном объеме, для рассмотрения заявления о сертификации оформляется лист согласования функциональными подразделениями территориального органа.</w:t>
      </w:r>
    </w:p>
    <w:p>
      <w:pPr>
        <w:pStyle w:val="0"/>
        <w:spacing w:before="240" w:line-rule="auto"/>
        <w:ind w:firstLine="540"/>
        <w:jc w:val="both"/>
      </w:pPr>
      <w:r>
        <w:rPr>
          <w:sz w:val="24"/>
        </w:rPr>
        <w:t xml:space="preserve">60.5. Рассмотрение заявления о сертификации проводится с целью оценки соответствия заявителя сертификационным </w:t>
      </w:r>
      <w:hyperlink w:history="0" r:id="rId30" w:tooltip="Приказ Минтранса России от 19.11.2020 N 494 (ред. от 19.10.2022) &quot;Об утверждении Федеральных авиационных правил &quot;Требования к юридическим лицам, индивидуальным предпринимателям, выполняющим авиационные работы, включенные в перечень авиационных работ, предусматривающих получение документа, подтверждающего соответствие требованиям федеральных авиационных правил юридического лица, индивидуального предпринимателя. Форма и порядок выдачи документа (сертификата эксплуатанта), подтверждающего соответствие юридичес {КонсультантПлюс}">
        <w:r>
          <w:rPr>
            <w:sz w:val="24"/>
            <w:color w:val="0000ff"/>
          </w:rPr>
          <w:t xml:space="preserve">требованиям</w:t>
        </w:r>
      </w:hyperlink>
      <w:r>
        <w:rPr>
          <w:sz w:val="24"/>
        </w:rPr>
        <w:t xml:space="preserve"> и требованиям воздушного </w:t>
      </w:r>
      <w:hyperlink w:history="0" r:id="rId31" w:tooltip="&quot;Воздушный кодекс Российской Федерации&quot; от 19.03.1997 N 60-ФЗ (ред. от 08.08.2024) (с изм. и доп., вступ. в силу с 01.03.2025) {КонсультантПлюс}">
        <w:r>
          <w:rPr>
            <w:sz w:val="24"/>
            <w:color w:val="0000ff"/>
          </w:rPr>
          <w:t xml:space="preserve">законодательства</w:t>
        </w:r>
      </w:hyperlink>
      <w:r>
        <w:rPr>
          <w:sz w:val="24"/>
        </w:rPr>
        <w:t xml:space="preserve"> Российской Федерации.</w:t>
      </w:r>
    </w:p>
    <w:p>
      <w:pPr>
        <w:pStyle w:val="0"/>
        <w:spacing w:before="240" w:line-rule="auto"/>
        <w:ind w:firstLine="540"/>
        <w:jc w:val="both"/>
      </w:pPr>
      <w:r>
        <w:rPr>
          <w:sz w:val="24"/>
        </w:rPr>
        <w:t xml:space="preserve">В процессе рассмотрения заявления о сертификации устанавливается, что:</w:t>
      </w:r>
    </w:p>
    <w:p>
      <w:pPr>
        <w:pStyle w:val="0"/>
        <w:spacing w:before="240" w:line-rule="auto"/>
        <w:ind w:firstLine="540"/>
        <w:jc w:val="both"/>
      </w:pPr>
      <w:r>
        <w:rPr>
          <w:sz w:val="24"/>
        </w:rPr>
        <w:t xml:space="preserve">1) заявление о сертификации и прилагаемые к нему документы оформлены в соответствии с требованиями настоящего Административного регламента и подтверждают соответствие заявителя сертификационным требованиям </w:t>
      </w:r>
      <w:hyperlink w:history="0" r:id="rId32" w:tooltip="Приказ Минтранса России от 23.12.2009 N 249 (ред. от 13.08.2015) &quot;Об утверждении Федеральных авиационных правил &quot;Требования к проведению обязательной сертификации физических лиц, юридических лиц, выполняющих авиационные работы. Порядок проведения сертификации&quot; (Зарегистрировано в Минюсте России 02.02.2010 N 16185) ------------ Утратил силу или отменен {КонсультантПлюс}">
        <w:r>
          <w:rPr>
            <w:sz w:val="24"/>
            <w:color w:val="0000ff"/>
          </w:rPr>
          <w:t xml:space="preserve">ФАП-249</w:t>
        </w:r>
      </w:hyperlink>
      <w:r>
        <w:rPr>
          <w:sz w:val="24"/>
        </w:rPr>
        <w:t xml:space="preserve">;</w:t>
      </w:r>
    </w:p>
    <w:p>
      <w:pPr>
        <w:pStyle w:val="0"/>
        <w:spacing w:before="240" w:line-rule="auto"/>
        <w:ind w:firstLine="540"/>
        <w:jc w:val="both"/>
      </w:pPr>
      <w:r>
        <w:rPr>
          <w:sz w:val="24"/>
        </w:rPr>
        <w:t xml:space="preserve">2) руководство по производству полетов соответствует требованиям Федеральных авиационных </w:t>
      </w:r>
      <w:hyperlink w:history="0" r:id="rId33" w:tooltip="Приказ Минтранса России от 31.07.2009 N 128 (ред. от 29.05.2023) &quot;Об утверждении Федеральных авиационных правил &quot;Подготовка и выполнение полетов в гражданской авиации Российской Федерации&quot; (Зарегистрировано в Минюсте России 31.08.2009 N 14645) {КонсультантПлюс}">
        <w:r>
          <w:rPr>
            <w:sz w:val="24"/>
            <w:color w:val="0000ff"/>
          </w:rPr>
          <w:t xml:space="preserve">правил</w:t>
        </w:r>
      </w:hyperlink>
      <w:r>
        <w:rPr>
          <w:sz w:val="24"/>
        </w:rPr>
        <w:t xml:space="preserve"> "Подготовка и выполнение полетов в гражданской авиации Российской Федерации", утвержденных приказом Минтранса России от 31 июля 2009 г. N 128.</w:t>
      </w:r>
    </w:p>
    <w:p>
      <w:pPr>
        <w:pStyle w:val="0"/>
        <w:spacing w:before="240" w:line-rule="auto"/>
        <w:ind w:firstLine="540"/>
        <w:jc w:val="both"/>
      </w:pPr>
      <w:r>
        <w:rPr>
          <w:sz w:val="24"/>
        </w:rPr>
        <w:t xml:space="preserve">60.6. О выявленных недостатках заявителю сообщается по телефону или электронной почте, указанным заявителем в документах на предоставление государственной услуги.</w:t>
      </w:r>
    </w:p>
    <w:p>
      <w:pPr>
        <w:pStyle w:val="0"/>
        <w:spacing w:before="240" w:line-rule="auto"/>
        <w:ind w:firstLine="540"/>
        <w:jc w:val="both"/>
      </w:pPr>
      <w:r>
        <w:rPr>
          <w:sz w:val="24"/>
        </w:rPr>
        <w:t xml:space="preserve">В случае, если заявителем в сроки, установленные в </w:t>
      </w:r>
      <w:hyperlink w:history="0" w:anchor="P107" w:tooltip="15. Срок предоставления государственной услуги с даты получения заявления составляет:">
        <w:r>
          <w:rPr>
            <w:sz w:val="24"/>
            <w:color w:val="0000ff"/>
          </w:rPr>
          <w:t xml:space="preserve">пункте 15</w:t>
        </w:r>
      </w:hyperlink>
      <w:r>
        <w:rPr>
          <w:sz w:val="24"/>
        </w:rPr>
        <w:t xml:space="preserve"> настоящего Административного регламента, выявленные недостатки не устранены, заявителю направляется уведомление территориального органа об отказе в предоставлении государственной услуги.</w:t>
      </w:r>
    </w:p>
    <w:p>
      <w:pPr>
        <w:pStyle w:val="0"/>
        <w:spacing w:before="240" w:line-rule="auto"/>
        <w:ind w:firstLine="540"/>
        <w:jc w:val="both"/>
      </w:pPr>
      <w:r>
        <w:rPr>
          <w:sz w:val="24"/>
        </w:rPr>
        <w:t xml:space="preserve">60.7. В ходе рассмотрения заявления о сертификации оформляется лист согласования представленных документов.</w:t>
      </w:r>
    </w:p>
    <w:p>
      <w:pPr>
        <w:pStyle w:val="0"/>
        <w:spacing w:before="240" w:line-rule="auto"/>
        <w:ind w:firstLine="540"/>
        <w:jc w:val="both"/>
      </w:pPr>
      <w:r>
        <w:rPr>
          <w:sz w:val="24"/>
        </w:rPr>
        <w:t xml:space="preserve">Лист согласования подписывается специалистами и должностными лицами территориального органа, участвующими в рассмотрении заявления о сертификации.</w:t>
      </w:r>
    </w:p>
    <w:p>
      <w:pPr>
        <w:pStyle w:val="0"/>
        <w:spacing w:before="240" w:line-rule="auto"/>
        <w:ind w:firstLine="540"/>
        <w:jc w:val="both"/>
      </w:pPr>
      <w:r>
        <w:rPr>
          <w:sz w:val="24"/>
        </w:rPr>
        <w:t xml:space="preserve">60.8. Результатом рассмотрения заявления о сертификации является заключение о соответствии (несоответствии) представленных документов сертификационным требованиям </w:t>
      </w:r>
      <w:hyperlink w:history="0" r:id="rId34" w:tooltip="Приказ Минтранса России от 23.12.2009 N 249 (ред. от 13.08.2015) &quot;Об утверждении Федеральных авиационных правил &quot;Требования к проведению обязательной сертификации физических лиц, юридических лиц, выполняющих авиационные работы. Порядок проведения сертификации&quot; (Зарегистрировано в Минюсте России 02.02.2010 N 16185) ------------ Утратил силу или отменен {КонсультантПлюс}">
        <w:r>
          <w:rPr>
            <w:sz w:val="24"/>
            <w:color w:val="0000ff"/>
          </w:rPr>
          <w:t xml:space="preserve">ФАП-249</w:t>
        </w:r>
      </w:hyperlink>
      <w:r>
        <w:rPr>
          <w:sz w:val="24"/>
        </w:rPr>
        <w:t xml:space="preserve"> и требованиям законодательства Российской Федерации (далее - заключение по документации).</w:t>
      </w:r>
    </w:p>
    <w:p>
      <w:pPr>
        <w:pStyle w:val="0"/>
        <w:spacing w:before="240" w:line-rule="auto"/>
        <w:ind w:firstLine="540"/>
        <w:jc w:val="both"/>
      </w:pPr>
      <w:r>
        <w:rPr>
          <w:sz w:val="24"/>
        </w:rPr>
        <w:t xml:space="preserve">60.9. Заключение по документации утверждается руководителем территориального органа.</w:t>
      </w:r>
    </w:p>
    <w:p>
      <w:pPr>
        <w:pStyle w:val="0"/>
        <w:spacing w:before="240" w:line-rule="auto"/>
        <w:ind w:firstLine="540"/>
        <w:jc w:val="both"/>
      </w:pPr>
      <w:r>
        <w:rPr>
          <w:sz w:val="24"/>
        </w:rPr>
        <w:t xml:space="preserve">Общая продолжительность административного действия составляет не более семи рабочих дней.</w:t>
      </w:r>
    </w:p>
    <w:p>
      <w:pPr>
        <w:pStyle w:val="0"/>
        <w:spacing w:before="240" w:line-rule="auto"/>
        <w:ind w:firstLine="540"/>
        <w:jc w:val="both"/>
      </w:pPr>
      <w:r>
        <w:rPr>
          <w:sz w:val="24"/>
        </w:rPr>
        <w:t xml:space="preserve">61. Принятие решения по сертификации:</w:t>
      </w:r>
    </w:p>
    <w:p>
      <w:pPr>
        <w:pStyle w:val="0"/>
        <w:spacing w:before="240" w:line-rule="auto"/>
        <w:ind w:firstLine="540"/>
        <w:jc w:val="both"/>
      </w:pPr>
      <w:r>
        <w:rPr>
          <w:sz w:val="24"/>
        </w:rPr>
        <w:t xml:space="preserve">61.1. Основанием для начала административного действия является утверждение руководителем территориального органа заключения по документации.</w:t>
      </w:r>
    </w:p>
    <w:p>
      <w:pPr>
        <w:pStyle w:val="0"/>
        <w:spacing w:before="240" w:line-rule="auto"/>
        <w:ind w:firstLine="540"/>
        <w:jc w:val="both"/>
      </w:pPr>
      <w:r>
        <w:rPr>
          <w:sz w:val="24"/>
        </w:rPr>
        <w:t xml:space="preserve">Решение по сертификации принимается на основании выводов заключения по документации.</w:t>
      </w:r>
    </w:p>
    <w:p>
      <w:pPr>
        <w:pStyle w:val="0"/>
        <w:spacing w:before="240" w:line-rule="auto"/>
        <w:ind w:firstLine="540"/>
        <w:jc w:val="both"/>
      </w:pPr>
      <w:r>
        <w:rPr>
          <w:sz w:val="24"/>
        </w:rPr>
        <w:t xml:space="preserve">61.2. В случае отрицательного заключения по документации оформляется уведомление об отказе в выдаче сертификата эксплуатанта, которое в течение одного рабочего дня с даты его регистрации в территориальном органе направляется заявителю.</w:t>
      </w:r>
    </w:p>
    <w:p>
      <w:pPr>
        <w:pStyle w:val="0"/>
        <w:spacing w:before="240" w:line-rule="auto"/>
        <w:ind w:firstLine="540"/>
        <w:jc w:val="both"/>
      </w:pPr>
      <w:r>
        <w:rPr>
          <w:sz w:val="24"/>
        </w:rPr>
        <w:t xml:space="preserve">61.3. При положительном заключении по документации оформляется сертификат эксплуатанта и спецификация.</w:t>
      </w:r>
    </w:p>
    <w:p>
      <w:pPr>
        <w:pStyle w:val="0"/>
        <w:spacing w:before="240" w:line-rule="auto"/>
        <w:ind w:firstLine="540"/>
        <w:jc w:val="both"/>
      </w:pPr>
      <w:r>
        <w:rPr>
          <w:sz w:val="24"/>
        </w:rPr>
        <w:t xml:space="preserve">Сертификат эксплуатанта подписывается руководителем территориального органа с указанием даты и заверяется печатью территориального органа.</w:t>
      </w:r>
    </w:p>
    <w:p>
      <w:pPr>
        <w:pStyle w:val="0"/>
        <w:spacing w:before="240" w:line-rule="auto"/>
        <w:ind w:firstLine="540"/>
        <w:jc w:val="both"/>
      </w:pPr>
      <w:r>
        <w:rPr>
          <w:sz w:val="24"/>
        </w:rPr>
        <w:t xml:space="preserve">Подготовка спецификации осуществляется специалистами территориального органа с использованием информационной системы "Воздушный транспорт Российской Федерации".</w:t>
      </w:r>
    </w:p>
    <w:p>
      <w:pPr>
        <w:pStyle w:val="0"/>
        <w:spacing w:before="240" w:line-rule="auto"/>
        <w:ind w:firstLine="540"/>
        <w:jc w:val="both"/>
      </w:pPr>
      <w:r>
        <w:rPr>
          <w:sz w:val="24"/>
        </w:rPr>
        <w:t xml:space="preserve">61.4. При подготовке спецификации специалист территориального органа вносит в федеральные государственные информационные системы "Реестр эксплуатантов и воздушных судов" и "Реестр выданных свидетельств авиационного персонала" данные согласно принятым решениям по сертификации.</w:t>
      </w:r>
    </w:p>
    <w:p>
      <w:pPr>
        <w:pStyle w:val="0"/>
        <w:spacing w:before="240" w:line-rule="auto"/>
        <w:ind w:firstLine="540"/>
        <w:jc w:val="both"/>
      </w:pPr>
      <w:r>
        <w:rPr>
          <w:sz w:val="24"/>
        </w:rPr>
        <w:t xml:space="preserve">61.5. Подлинный экземпляр сертификата эксплуатанта и спецификация в комплекте с заключением по документации передаются лично заявителю, уполномоченному представителю заявителя или направляются почтовым отправлением.</w:t>
      </w:r>
    </w:p>
    <w:p>
      <w:pPr>
        <w:pStyle w:val="0"/>
        <w:spacing w:before="240" w:line-rule="auto"/>
        <w:ind w:firstLine="540"/>
        <w:jc w:val="both"/>
      </w:pPr>
      <w:r>
        <w:rPr>
          <w:sz w:val="24"/>
        </w:rPr>
        <w:t xml:space="preserve">61.6. Копии сертификата эксплуатанта и спецификации, заключения по документации, а также лист согласования и рассмотренное заявление о сертификации с прилагаемыми документами подшиваются в дело эксплуатанта, которое находится на хранении в территориальном органе.</w:t>
      </w:r>
    </w:p>
    <w:p>
      <w:pPr>
        <w:pStyle w:val="0"/>
        <w:spacing w:before="240" w:line-rule="auto"/>
        <w:ind w:firstLine="540"/>
        <w:jc w:val="both"/>
      </w:pPr>
      <w:r>
        <w:rPr>
          <w:sz w:val="24"/>
        </w:rPr>
        <w:t xml:space="preserve">61.7. Рассмотренное электронное заявление о сертификации сохраняется в Реестре заявок территориального органа.</w:t>
      </w:r>
    </w:p>
    <w:p>
      <w:pPr>
        <w:pStyle w:val="0"/>
        <w:spacing w:before="240" w:line-rule="auto"/>
        <w:ind w:firstLine="540"/>
        <w:jc w:val="both"/>
      </w:pPr>
      <w:r>
        <w:rPr>
          <w:sz w:val="24"/>
        </w:rPr>
        <w:t xml:space="preserve">62. Информацию о выдаче сертификата эксплуатанта, внесении изменений в сертификат эксплуатанта территориальный орган передает по электронной почте в Управление летной эксплуатации Росавиации на адрес: ISVT_RUSAVIA@SCAA.RU.</w:t>
      </w:r>
    </w:p>
    <w:p>
      <w:pPr>
        <w:pStyle w:val="0"/>
        <w:spacing w:before="240" w:line-rule="auto"/>
        <w:ind w:firstLine="540"/>
        <w:jc w:val="both"/>
      </w:pPr>
      <w:r>
        <w:rPr>
          <w:sz w:val="24"/>
        </w:rPr>
        <w:t xml:space="preserve">Общая продолжительность административного действия составляет не более трех рабочих дней.</w:t>
      </w:r>
    </w:p>
    <w:p>
      <w:pPr>
        <w:pStyle w:val="0"/>
        <w:ind w:firstLine="540"/>
        <w:jc w:val="both"/>
      </w:pPr>
      <w:r>
        <w:rPr>
          <w:sz w:val="24"/>
        </w:rPr>
      </w:r>
    </w:p>
    <w:p>
      <w:pPr>
        <w:pStyle w:val="0"/>
        <w:outlineLvl w:val="2"/>
        <w:ind w:firstLine="540"/>
        <w:jc w:val="both"/>
      </w:pPr>
      <w:r>
        <w:rPr>
          <w:sz w:val="24"/>
        </w:rPr>
        <w:t xml:space="preserve">Внесение изменений в сертификат эксплуатанта</w:t>
      </w:r>
    </w:p>
    <w:p>
      <w:pPr>
        <w:pStyle w:val="0"/>
        <w:spacing w:before="240" w:line-rule="auto"/>
        <w:ind w:firstLine="540"/>
        <w:jc w:val="both"/>
      </w:pPr>
      <w:r>
        <w:rPr>
          <w:sz w:val="24"/>
        </w:rPr>
        <w:t xml:space="preserve">63. Административная процедура внесения изменений в сертификат эксплуатанта включает следующие административные действия:</w:t>
      </w:r>
    </w:p>
    <w:p>
      <w:pPr>
        <w:pStyle w:val="0"/>
        <w:spacing w:before="240" w:line-rule="auto"/>
        <w:ind w:firstLine="540"/>
        <w:jc w:val="both"/>
      </w:pPr>
      <w:r>
        <w:rPr>
          <w:sz w:val="24"/>
        </w:rPr>
        <w:t xml:space="preserve">прием и рассмотрение заявления о внесении изменений в сертификат эксплуатанта;</w:t>
      </w:r>
    </w:p>
    <w:p>
      <w:pPr>
        <w:pStyle w:val="0"/>
        <w:spacing w:before="240" w:line-rule="auto"/>
        <w:ind w:firstLine="540"/>
        <w:jc w:val="both"/>
      </w:pPr>
      <w:r>
        <w:rPr>
          <w:sz w:val="24"/>
        </w:rPr>
        <w:t xml:space="preserve">принятие решения по заявлению о внесении изменений в сертификат эксплуатанта.</w:t>
      </w:r>
    </w:p>
    <w:p>
      <w:pPr>
        <w:pStyle w:val="0"/>
        <w:spacing w:before="240" w:line-rule="auto"/>
        <w:ind w:firstLine="540"/>
        <w:jc w:val="both"/>
      </w:pPr>
      <w:r>
        <w:rPr>
          <w:sz w:val="24"/>
        </w:rPr>
        <w:t xml:space="preserve">Общая продолжительность административной процедуры составляет не более пяти рабочих дней.</w:t>
      </w:r>
    </w:p>
    <w:p>
      <w:pPr>
        <w:pStyle w:val="0"/>
        <w:spacing w:before="240" w:line-rule="auto"/>
        <w:ind w:firstLine="540"/>
        <w:jc w:val="both"/>
      </w:pPr>
      <w:r>
        <w:rPr>
          <w:sz w:val="24"/>
        </w:rPr>
        <w:t xml:space="preserve">Результатом административной процедуры является:</w:t>
      </w:r>
    </w:p>
    <w:p>
      <w:pPr>
        <w:pStyle w:val="0"/>
        <w:spacing w:before="240" w:line-rule="auto"/>
        <w:ind w:firstLine="540"/>
        <w:jc w:val="both"/>
      </w:pPr>
      <w:r>
        <w:rPr>
          <w:sz w:val="24"/>
        </w:rPr>
        <w:t xml:space="preserve">внесение изменений в сертификат эксплуатанта;</w:t>
      </w:r>
    </w:p>
    <w:p>
      <w:pPr>
        <w:pStyle w:val="0"/>
        <w:spacing w:before="240" w:line-rule="auto"/>
        <w:ind w:firstLine="540"/>
        <w:jc w:val="both"/>
      </w:pPr>
      <w:r>
        <w:rPr>
          <w:sz w:val="24"/>
        </w:rPr>
        <w:t xml:space="preserve">уведомление об отказе в предоставлении государственной услуги.</w:t>
      </w:r>
    </w:p>
    <w:p>
      <w:pPr>
        <w:pStyle w:val="0"/>
        <w:spacing w:before="240" w:line-rule="auto"/>
        <w:ind w:firstLine="540"/>
        <w:jc w:val="both"/>
      </w:pPr>
      <w:r>
        <w:rPr>
          <w:sz w:val="24"/>
        </w:rPr>
        <w:t xml:space="preserve">64. Прием и рассмотрение заявления о внесении изменений в сертификат эксплуатанта.</w:t>
      </w:r>
    </w:p>
    <w:p>
      <w:pPr>
        <w:pStyle w:val="0"/>
        <w:spacing w:before="240" w:line-rule="auto"/>
        <w:ind w:firstLine="540"/>
        <w:jc w:val="both"/>
      </w:pPr>
      <w:r>
        <w:rPr>
          <w:sz w:val="24"/>
        </w:rPr>
        <w:t xml:space="preserve">65. Основанием для начала административного действия является прием и регистрация заявления о внесении изменений в сертификат эксплуатанта и прилагаемых к нему документов.</w:t>
      </w:r>
    </w:p>
    <w:p>
      <w:pPr>
        <w:pStyle w:val="0"/>
        <w:spacing w:before="240" w:line-rule="auto"/>
        <w:ind w:firstLine="540"/>
        <w:jc w:val="both"/>
      </w:pPr>
      <w:r>
        <w:rPr>
          <w:sz w:val="24"/>
        </w:rPr>
        <w:t xml:space="preserve">65.1. Заявление о внесении изменений в сертификат эксплуатанта подается в территориальный орган на бумажном носителе и электронной форме.</w:t>
      </w:r>
    </w:p>
    <w:p>
      <w:pPr>
        <w:pStyle w:val="0"/>
        <w:spacing w:before="240" w:line-rule="auto"/>
        <w:ind w:firstLine="540"/>
        <w:jc w:val="both"/>
      </w:pPr>
      <w:r>
        <w:rPr>
          <w:sz w:val="24"/>
        </w:rPr>
        <w:t xml:space="preserve">65.2. При рассмотрении заявления о внесении изменений в сертификат эксплуатанта специалисты территориального органа проверяют соответствие представленных документов требованиям </w:t>
      </w:r>
      <w:hyperlink w:history="0" r:id="rId35" w:tooltip="Приказ Минтранса России от 23.12.2009 N 249 (ред. от 13.08.2015) &quot;Об утверждении Федеральных авиационных правил &quot;Требования к проведению обязательной сертификации физических лиц, юридических лиц, выполняющих авиационные работы. Порядок проведения сертификации&quot; (Зарегистрировано в Минюсте России 02.02.2010 N 16185) ------------ Утратил силу или отменен {КонсультантПлюс}">
        <w:r>
          <w:rPr>
            <w:sz w:val="24"/>
            <w:color w:val="0000ff"/>
          </w:rPr>
          <w:t xml:space="preserve">ФАП-249</w:t>
        </w:r>
      </w:hyperlink>
      <w:r>
        <w:rPr>
          <w:sz w:val="24"/>
        </w:rPr>
        <w:t xml:space="preserve"> и настоящего Административного регламента.</w:t>
      </w:r>
    </w:p>
    <w:p>
      <w:pPr>
        <w:pStyle w:val="0"/>
        <w:spacing w:before="240" w:line-rule="auto"/>
        <w:ind w:firstLine="540"/>
        <w:jc w:val="both"/>
      </w:pPr>
      <w:r>
        <w:rPr>
          <w:sz w:val="24"/>
        </w:rPr>
        <w:t xml:space="preserve">В случае выявления несоответствия представленных документов требованиям </w:t>
      </w:r>
      <w:hyperlink w:history="0" r:id="rId36" w:tooltip="Приказ Минтранса России от 23.12.2009 N 249 (ред. от 13.08.2015) &quot;Об утверждении Федеральных авиационных правил &quot;Требования к проведению обязательной сертификации физических лиц, юридических лиц, выполняющих авиационные работы. Порядок проведения сертификации&quot; (Зарегистрировано в Минюсте России 02.02.2010 N 16185) ------------ Утратил силу или отменен {КонсультантПлюс}">
        <w:r>
          <w:rPr>
            <w:sz w:val="24"/>
            <w:color w:val="0000ff"/>
          </w:rPr>
          <w:t xml:space="preserve">ФАП-249</w:t>
        </w:r>
      </w:hyperlink>
      <w:r>
        <w:rPr>
          <w:sz w:val="24"/>
        </w:rPr>
        <w:t xml:space="preserve"> и настоящего Административного регламента заявителя информируют об отказе в приеме документов.</w:t>
      </w:r>
    </w:p>
    <w:p>
      <w:pPr>
        <w:pStyle w:val="0"/>
        <w:spacing w:before="240" w:line-rule="auto"/>
        <w:ind w:firstLine="540"/>
        <w:jc w:val="both"/>
      </w:pPr>
      <w:r>
        <w:rPr>
          <w:sz w:val="24"/>
        </w:rPr>
        <w:t xml:space="preserve">65.3. Если документы представлены в полном объеме, специалисты территориального органа проводят автоматизированную проверку представленных в электронной форме данных заявления о внесении изменений в сертификат эксплуатанта и оценку соответствия документов сертификационным требованиям </w:t>
      </w:r>
      <w:hyperlink w:history="0" r:id="rId37" w:tooltip="Приказ Минтранса России от 23.12.2009 N 249 (ред. от 13.08.2015) &quot;Об утверждении Федеральных авиационных правил &quot;Требования к проведению обязательной сертификации физических лиц, юридических лиц, выполняющих авиационные работы. Порядок проведения сертификации&quot; (Зарегистрировано в Минюсте России 02.02.2010 N 16185) ------------ Утратил силу или отменен {КонсультантПлюс}">
        <w:r>
          <w:rPr>
            <w:sz w:val="24"/>
            <w:color w:val="0000ff"/>
          </w:rPr>
          <w:t xml:space="preserve">ФАП-249</w:t>
        </w:r>
      </w:hyperlink>
      <w:r>
        <w:rPr>
          <w:sz w:val="24"/>
        </w:rPr>
        <w:t xml:space="preserve"> и требованиям законодательства Российской Федерации.</w:t>
      </w:r>
    </w:p>
    <w:p>
      <w:pPr>
        <w:pStyle w:val="0"/>
        <w:spacing w:before="240" w:line-rule="auto"/>
        <w:ind w:firstLine="540"/>
        <w:jc w:val="both"/>
      </w:pPr>
      <w:r>
        <w:rPr>
          <w:sz w:val="24"/>
        </w:rPr>
        <w:t xml:space="preserve">65.4. В ходе рассмотрения заявления о внесении изменений в сертификат эксплуатанта оформляется лист согласования представленных документов.</w:t>
      </w:r>
    </w:p>
    <w:p>
      <w:pPr>
        <w:pStyle w:val="0"/>
        <w:spacing w:before="240" w:line-rule="auto"/>
        <w:ind w:firstLine="540"/>
        <w:jc w:val="both"/>
      </w:pPr>
      <w:r>
        <w:rPr>
          <w:sz w:val="24"/>
        </w:rPr>
        <w:t xml:space="preserve">Лист согласования подписывается специалистами и должностными лицами территориального органа, участвующими в рассмотрении заявления о внесении изменений в сертификат эксплуатанта.</w:t>
      </w:r>
    </w:p>
    <w:p>
      <w:pPr>
        <w:pStyle w:val="0"/>
        <w:spacing w:before="240" w:line-rule="auto"/>
        <w:ind w:firstLine="540"/>
        <w:jc w:val="both"/>
      </w:pPr>
      <w:r>
        <w:rPr>
          <w:sz w:val="24"/>
        </w:rPr>
        <w:t xml:space="preserve">66. Принятие решения по заявлению о внесении изменений в сертификат эксплуатанта.</w:t>
      </w:r>
    </w:p>
    <w:p>
      <w:pPr>
        <w:pStyle w:val="0"/>
        <w:spacing w:before="240" w:line-rule="auto"/>
        <w:ind w:firstLine="540"/>
        <w:jc w:val="both"/>
      </w:pPr>
      <w:r>
        <w:rPr>
          <w:sz w:val="24"/>
        </w:rPr>
        <w:t xml:space="preserve">66.1. Основанием для начала административного действия является оформление листа согласования.</w:t>
      </w:r>
    </w:p>
    <w:p>
      <w:pPr>
        <w:pStyle w:val="0"/>
        <w:spacing w:before="240" w:line-rule="auto"/>
        <w:ind w:firstLine="540"/>
        <w:jc w:val="both"/>
      </w:pPr>
      <w:r>
        <w:rPr>
          <w:sz w:val="24"/>
        </w:rPr>
        <w:t xml:space="preserve">Решение по заявлению о внесении изменений в сертификат эксплуатанта принимается руководителем территориального органа с учетом выводов, указанных в листе согласования.</w:t>
      </w:r>
    </w:p>
    <w:p>
      <w:pPr>
        <w:pStyle w:val="0"/>
        <w:spacing w:before="240" w:line-rule="auto"/>
        <w:ind w:firstLine="540"/>
        <w:jc w:val="both"/>
      </w:pPr>
      <w:r>
        <w:rPr>
          <w:sz w:val="24"/>
        </w:rPr>
        <w:t xml:space="preserve">66.2. При принятии отрицательного решения по заявлению о внесении изменений в сертификат эксплуатанта заявитель информируется об отказе о внесении изменений в сертификат.</w:t>
      </w:r>
    </w:p>
    <w:p>
      <w:pPr>
        <w:pStyle w:val="0"/>
        <w:spacing w:before="240" w:line-rule="auto"/>
        <w:ind w:firstLine="540"/>
        <w:jc w:val="both"/>
      </w:pPr>
      <w:r>
        <w:rPr>
          <w:sz w:val="24"/>
        </w:rPr>
        <w:t xml:space="preserve">66.3. При принятии положительного решения по заявлению о внесении изменений в сертификат эксплуатанта специалисты территориального органа вносят изменения в базу данных согласно принятым решениям по сертификации.</w:t>
      </w:r>
    </w:p>
    <w:p>
      <w:pPr>
        <w:pStyle w:val="0"/>
        <w:spacing w:before="240" w:line-rule="auto"/>
        <w:ind w:firstLine="540"/>
        <w:jc w:val="both"/>
      </w:pPr>
      <w:r>
        <w:rPr>
          <w:sz w:val="24"/>
        </w:rPr>
        <w:t xml:space="preserve">Рассмотренное электронное заявление о внесении изменений в сертификат эксплуатанта сохраняется в Реестре заявок на сертификацию территориального органа.</w:t>
      </w:r>
    </w:p>
    <w:p>
      <w:pPr>
        <w:pStyle w:val="0"/>
        <w:spacing w:before="240" w:line-rule="auto"/>
        <w:ind w:firstLine="540"/>
        <w:jc w:val="both"/>
      </w:pPr>
      <w:r>
        <w:rPr>
          <w:sz w:val="24"/>
        </w:rPr>
        <w:t xml:space="preserve">66.4. Подлинный экземпляр сертификата эксплуатанта, спецификации с внесенными изменениями передаются лично заявителю, уполномоченному представителю заявителя или направляются почтовым отправлением.</w:t>
      </w:r>
    </w:p>
    <w:p>
      <w:pPr>
        <w:pStyle w:val="0"/>
        <w:spacing w:before="240" w:line-rule="auto"/>
        <w:ind w:firstLine="540"/>
        <w:jc w:val="both"/>
      </w:pPr>
      <w:r>
        <w:rPr>
          <w:sz w:val="24"/>
        </w:rPr>
        <w:t xml:space="preserve">66.5. Подлинный экземпляр рассмотренного заявления о внесении изменений в сертификат эксплуатанта с прилагаемыми документами и лист согласования подшиваются в дело эксплуатанта, которое находится на хранении в территориальном органе.</w:t>
      </w:r>
    </w:p>
    <w:p>
      <w:pPr>
        <w:pStyle w:val="0"/>
        <w:ind w:firstLine="540"/>
        <w:jc w:val="both"/>
      </w:pPr>
      <w:r>
        <w:rPr>
          <w:sz w:val="24"/>
        </w:rPr>
      </w:r>
    </w:p>
    <w:p>
      <w:pPr>
        <w:pStyle w:val="0"/>
        <w:outlineLvl w:val="2"/>
        <w:ind w:firstLine="540"/>
        <w:jc w:val="both"/>
      </w:pPr>
      <w:r>
        <w:rPr>
          <w:sz w:val="24"/>
        </w:rPr>
        <w:t xml:space="preserve">Выдача дубликата сертификата эксплуатанта</w:t>
      </w:r>
    </w:p>
    <w:p>
      <w:pPr>
        <w:pStyle w:val="0"/>
        <w:spacing w:before="240" w:line-rule="auto"/>
        <w:ind w:firstLine="540"/>
        <w:jc w:val="both"/>
      </w:pPr>
      <w:r>
        <w:rPr>
          <w:sz w:val="24"/>
        </w:rPr>
        <w:t xml:space="preserve">67. Основанием для начала административной процедуры выдачи дубликата сертификата эксплуатанта является прием и регистрация в территориальном органе заявления о выдаче дубликата сертификата эксплуатанта.</w:t>
      </w:r>
    </w:p>
    <w:p>
      <w:pPr>
        <w:pStyle w:val="0"/>
        <w:spacing w:before="240" w:line-rule="auto"/>
        <w:ind w:firstLine="540"/>
        <w:jc w:val="both"/>
      </w:pPr>
      <w:r>
        <w:rPr>
          <w:sz w:val="24"/>
        </w:rPr>
        <w:t xml:space="preserve">Общая продолжительность административной процедуры составляет не более пяти рабочих дней.</w:t>
      </w:r>
    </w:p>
    <w:p>
      <w:pPr>
        <w:pStyle w:val="0"/>
        <w:spacing w:before="240" w:line-rule="auto"/>
        <w:ind w:firstLine="540"/>
        <w:jc w:val="both"/>
      </w:pPr>
      <w:r>
        <w:rPr>
          <w:sz w:val="24"/>
        </w:rPr>
        <w:t xml:space="preserve">68. Результатом административной процедуры является выдача дубликата сертификата эксплуатанта.</w:t>
      </w:r>
    </w:p>
    <w:p>
      <w:pPr>
        <w:pStyle w:val="0"/>
        <w:spacing w:before="240" w:line-rule="auto"/>
        <w:ind w:firstLine="540"/>
        <w:jc w:val="both"/>
      </w:pPr>
      <w:r>
        <w:rPr>
          <w:sz w:val="24"/>
        </w:rPr>
        <w:t xml:space="preserve">69. Решение о выдаче дубликата сертификата принимается по результатам рассмотрения заявления о выдаче дубликата сертификата эксплуатанта территориальным органом.</w:t>
      </w:r>
    </w:p>
    <w:p>
      <w:pPr>
        <w:pStyle w:val="0"/>
        <w:spacing w:before="240" w:line-rule="auto"/>
        <w:ind w:firstLine="540"/>
        <w:jc w:val="both"/>
      </w:pPr>
      <w:r>
        <w:rPr>
          <w:sz w:val="24"/>
        </w:rPr>
        <w:t xml:space="preserve">70. К рассмотрению заявления о выдаче дубликата сертификата эксплуатанта могут привлекаться специалисты функциональных подразделений территориального органа.</w:t>
      </w:r>
    </w:p>
    <w:p>
      <w:pPr>
        <w:pStyle w:val="0"/>
        <w:spacing w:before="240" w:line-rule="auto"/>
        <w:ind w:firstLine="540"/>
        <w:jc w:val="both"/>
      </w:pPr>
      <w:r>
        <w:rPr>
          <w:sz w:val="24"/>
        </w:rPr>
        <w:t xml:space="preserve">71. Ранее выданный оригинал сертификата эксплуатанта с даты выдачи дубликата будет считаться недействительным.</w:t>
      </w:r>
    </w:p>
    <w:p>
      <w:pPr>
        <w:pStyle w:val="0"/>
        <w:spacing w:before="240" w:line-rule="auto"/>
        <w:ind w:firstLine="540"/>
        <w:jc w:val="both"/>
      </w:pPr>
      <w:r>
        <w:rPr>
          <w:sz w:val="24"/>
        </w:rPr>
        <w:t xml:space="preserve">72. Дубликат сертификата эксплуатанта подписывается руководителем территориального органа.</w:t>
      </w:r>
    </w:p>
    <w:p>
      <w:pPr>
        <w:pStyle w:val="0"/>
        <w:ind w:firstLine="540"/>
        <w:jc w:val="both"/>
      </w:pPr>
      <w:r>
        <w:rPr>
          <w:sz w:val="24"/>
        </w:rPr>
      </w:r>
    </w:p>
    <w:p>
      <w:pPr>
        <w:pStyle w:val="0"/>
        <w:outlineLvl w:val="2"/>
        <w:ind w:firstLine="540"/>
        <w:jc w:val="both"/>
      </w:pPr>
      <w:r>
        <w:rPr>
          <w:sz w:val="24"/>
        </w:rPr>
        <w:t xml:space="preserve">Предоставление информации из реестра выданных сертификатов</w:t>
      </w:r>
    </w:p>
    <w:p>
      <w:pPr>
        <w:pStyle w:val="0"/>
        <w:spacing w:before="240" w:line-rule="auto"/>
        <w:ind w:firstLine="540"/>
        <w:jc w:val="both"/>
      </w:pPr>
      <w:r>
        <w:rPr>
          <w:sz w:val="24"/>
        </w:rPr>
        <w:t xml:space="preserve">73. Основанием для начала административной процедуры предоставления информации из реестра выданных сертификатов является прием и регистрация в территориальном органе запроса заинтересованных лиц, в том числе граждан Российской Федерации, индивидуальных предпринимателей, организаций.</w:t>
      </w:r>
    </w:p>
    <w:p>
      <w:pPr>
        <w:pStyle w:val="0"/>
        <w:spacing w:before="240" w:line-rule="auto"/>
        <w:ind w:firstLine="540"/>
        <w:jc w:val="both"/>
      </w:pPr>
      <w:r>
        <w:rPr>
          <w:sz w:val="24"/>
        </w:rPr>
        <w:t xml:space="preserve">74. Результатом административной процедуры является предоставление информации из реестра выданных сертификатов.</w:t>
      </w:r>
    </w:p>
    <w:p>
      <w:pPr>
        <w:pStyle w:val="0"/>
        <w:spacing w:before="240" w:line-rule="auto"/>
        <w:ind w:firstLine="540"/>
        <w:jc w:val="both"/>
      </w:pPr>
      <w:r>
        <w:rPr>
          <w:sz w:val="24"/>
        </w:rPr>
        <w:t xml:space="preserve">Срок выполнения административной процедуры составляет три рабочих дня.</w:t>
      </w:r>
    </w:p>
    <w:p>
      <w:pPr>
        <w:pStyle w:val="0"/>
        <w:ind w:firstLine="540"/>
        <w:jc w:val="both"/>
      </w:pPr>
      <w:r>
        <w:rPr>
          <w:sz w:val="24"/>
        </w:rPr>
      </w:r>
    </w:p>
    <w:p>
      <w:pPr>
        <w:pStyle w:val="0"/>
        <w:outlineLvl w:val="1"/>
        <w:jc w:val="center"/>
      </w:pPr>
      <w:r>
        <w:rPr>
          <w:sz w:val="24"/>
        </w:rPr>
        <w:t xml:space="preserve">IV. Формы контроля за предоставлением</w:t>
      </w:r>
    </w:p>
    <w:p>
      <w:pPr>
        <w:pStyle w:val="0"/>
        <w:jc w:val="center"/>
      </w:pPr>
      <w:r>
        <w:rPr>
          <w:sz w:val="24"/>
        </w:rPr>
        <w:t xml:space="preserve">государственной услуги</w:t>
      </w:r>
    </w:p>
    <w:p>
      <w:pPr>
        <w:pStyle w:val="0"/>
        <w:ind w:firstLine="540"/>
        <w:jc w:val="both"/>
      </w:pPr>
      <w:r>
        <w:rPr>
          <w:sz w:val="24"/>
        </w:rPr>
      </w:r>
    </w:p>
    <w:p>
      <w:pPr>
        <w:pStyle w:val="0"/>
        <w:outlineLvl w:val="2"/>
        <w:ind w:firstLine="540"/>
        <w:jc w:val="both"/>
      </w:pPr>
      <w:r>
        <w:rPr>
          <w:sz w:val="24"/>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pPr>
        <w:pStyle w:val="0"/>
        <w:spacing w:before="240" w:line-rule="auto"/>
        <w:ind w:firstLine="540"/>
        <w:jc w:val="both"/>
      </w:pPr>
      <w:r>
        <w:rPr>
          <w:sz w:val="24"/>
        </w:rPr>
        <w:t xml:space="preserve">75. Руководитель территориального органа обеспечивает общее руководство деятельностью по предоставлению государственной услуги.</w:t>
      </w:r>
    </w:p>
    <w:p>
      <w:pPr>
        <w:pStyle w:val="0"/>
        <w:spacing w:before="240" w:line-rule="auto"/>
        <w:ind w:firstLine="540"/>
        <w:jc w:val="both"/>
      </w:pPr>
      <w:r>
        <w:rPr>
          <w:sz w:val="24"/>
        </w:rPr>
        <w:t xml:space="preserve">76. Контроль предоставления территориальным органом государственной услуги осуществляется Росавиацией.</w:t>
      </w:r>
    </w:p>
    <w:p>
      <w:pPr>
        <w:pStyle w:val="0"/>
        <w:spacing w:before="240" w:line-rule="auto"/>
        <w:ind w:firstLine="540"/>
        <w:jc w:val="both"/>
      </w:pPr>
      <w:r>
        <w:rPr>
          <w:sz w:val="24"/>
        </w:rPr>
        <w:t xml:space="preserve">77. Текущий контроль соблюдения специалистами последовательности и полноты действий, определенных административными процедурами, осуществляется должностными лицами структурного подразделения Росавиации (территориальных органов), ответственными за организацию работы по предоставлению государственной услуги.</w:t>
      </w:r>
    </w:p>
    <w:p>
      <w:pPr>
        <w:pStyle w:val="0"/>
        <w:spacing w:before="240" w:line-rule="auto"/>
        <w:ind w:firstLine="540"/>
        <w:jc w:val="both"/>
      </w:pPr>
      <w:r>
        <w:rPr>
          <w:sz w:val="24"/>
        </w:rPr>
        <w:t xml:space="preserve">78. Текущий контроль осуществляется путем проведения уполномоченным должностным лицом Росавиации проверок соблюдения специалистами территориального органа настоящего Административного регламента, иных нормативных правовых актов Российской Федерации.</w:t>
      </w:r>
    </w:p>
    <w:p>
      <w:pPr>
        <w:pStyle w:val="0"/>
        <w:spacing w:before="240" w:line-rule="auto"/>
        <w:ind w:firstLine="540"/>
        <w:jc w:val="both"/>
      </w:pPr>
      <w:r>
        <w:rPr>
          <w:sz w:val="24"/>
        </w:rPr>
        <w:t xml:space="preserve">79. Текущий контроль осуществляется постоянно в процессе деятельности соответствующих подразделений.</w:t>
      </w:r>
    </w:p>
    <w:p>
      <w:pPr>
        <w:pStyle w:val="0"/>
        <w:spacing w:before="240" w:line-rule="auto"/>
        <w:ind w:firstLine="540"/>
        <w:jc w:val="both"/>
      </w:pPr>
      <w:r>
        <w:rPr>
          <w:sz w:val="24"/>
        </w:rPr>
        <w:t xml:space="preserve">80. Контроль за предоставлением государственной услуги осуществляется в форме плановых и внеплановых проверок. При проверке рассматриваются все вопросы, связанные с предоставлением государственной услуги (комплексные проверки), или вопросы, связанные с выполнением той или иной административной процедуры (тематические проверки). Проверка также может проводиться по конкретному обращению (жалобе).</w:t>
      </w:r>
    </w:p>
    <w:p>
      <w:pPr>
        <w:pStyle w:val="0"/>
        <w:ind w:firstLine="540"/>
        <w:jc w:val="both"/>
      </w:pPr>
      <w:r>
        <w:rPr>
          <w:sz w:val="24"/>
        </w:rPr>
      </w:r>
    </w:p>
    <w:p>
      <w:pPr>
        <w:pStyle w:val="0"/>
        <w:outlineLvl w:val="2"/>
        <w:ind w:firstLine="540"/>
        <w:jc w:val="both"/>
      </w:pPr>
      <w:r>
        <w:rPr>
          <w:sz w:val="24"/>
        </w:rPr>
        <w:t xml:space="preserve">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pPr>
        <w:pStyle w:val="0"/>
        <w:spacing w:before="240" w:line-rule="auto"/>
        <w:ind w:firstLine="540"/>
        <w:jc w:val="both"/>
      </w:pPr>
      <w:r>
        <w:rPr>
          <w:sz w:val="24"/>
        </w:rPr>
        <w:t xml:space="preserve">81. Контроль полноты и качества предоставления государственной услуги включает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Росавиации (территориальных органов).</w:t>
      </w:r>
    </w:p>
    <w:p>
      <w:pPr>
        <w:pStyle w:val="0"/>
        <w:spacing w:before="240" w:line-rule="auto"/>
        <w:ind w:firstLine="540"/>
        <w:jc w:val="both"/>
      </w:pPr>
      <w:r>
        <w:rPr>
          <w:sz w:val="24"/>
        </w:rPr>
        <w:t xml:space="preserve">82.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83. Периодичность проведения плановых проверок определяется руководителем Росавиации.</w:t>
      </w:r>
    </w:p>
    <w:p>
      <w:pPr>
        <w:pStyle w:val="0"/>
        <w:spacing w:before="240" w:line-rule="auto"/>
        <w:ind w:firstLine="540"/>
        <w:jc w:val="both"/>
      </w:pPr>
      <w:r>
        <w:rPr>
          <w:sz w:val="24"/>
        </w:rPr>
        <w:t xml:space="preserve">84. Для проведения плановых и внеплановых проверок полноты и качества предоставления государственной услуги формируется комиссия.</w:t>
      </w:r>
    </w:p>
    <w:p>
      <w:pPr>
        <w:pStyle w:val="0"/>
        <w:spacing w:before="240" w:line-rule="auto"/>
        <w:ind w:firstLine="540"/>
        <w:jc w:val="both"/>
      </w:pPr>
      <w:r>
        <w:rPr>
          <w:sz w:val="24"/>
        </w:rPr>
        <w:t xml:space="preserve">85. Результаты деятельности комиссии оформляются протоколами, в которых отмечаются выявленные недостатки и предложения по их устранению.</w:t>
      </w:r>
    </w:p>
    <w:p>
      <w:pPr>
        <w:pStyle w:val="0"/>
        <w:spacing w:before="240" w:line-rule="auto"/>
        <w:ind w:firstLine="540"/>
        <w:jc w:val="both"/>
      </w:pPr>
      <w:r>
        <w:rPr>
          <w:sz w:val="24"/>
        </w:rPr>
        <w:t xml:space="preserve">86. Внеплановые проверки проводятся по конкретному обращению (жалобе) и осуществляются путем проведения должностными лицами Росавиации (территориальных органов) проверок соблюдения и исполнения специалистами Росавиации (территориальных органов) положений настоящего Административного регламента, иных нормативных правовых актов Российской Федерации.</w:t>
      </w:r>
    </w:p>
    <w:p>
      <w:pPr>
        <w:pStyle w:val="0"/>
        <w:spacing w:before="240" w:line-rule="auto"/>
        <w:ind w:firstLine="540"/>
        <w:jc w:val="both"/>
      </w:pPr>
      <w:r>
        <w:rPr>
          <w:sz w:val="24"/>
        </w:rPr>
        <w:t xml:space="preserve">87. Контроль за полнотой и качеством предоставления государственной услуги включает проведение проверок, выявление и устранение нарушений прав юридических лиц, рассмотрение, принятие решений и подготовку ответов на обращения, содержащие жалобы на действия (бездействие) и решения должностных лиц Росавиации (территориальных органов).</w:t>
      </w:r>
    </w:p>
    <w:p>
      <w:pPr>
        <w:pStyle w:val="0"/>
        <w:ind w:firstLine="540"/>
        <w:jc w:val="both"/>
      </w:pPr>
      <w:r>
        <w:rPr>
          <w:sz w:val="24"/>
        </w:rPr>
      </w:r>
    </w:p>
    <w:p>
      <w:pPr>
        <w:pStyle w:val="0"/>
        <w:outlineLvl w:val="2"/>
        <w:ind w:firstLine="540"/>
        <w:jc w:val="both"/>
      </w:pPr>
      <w:r>
        <w:rPr>
          <w:sz w:val="24"/>
        </w:rPr>
        <w:t xml:space="preserve">Ответственность должностных лиц территориального органа за решения и действия (бездействие), принимаемые (осуществляемые) ими в ходе предоставления государственной услуги</w:t>
      </w:r>
    </w:p>
    <w:p>
      <w:pPr>
        <w:pStyle w:val="0"/>
        <w:spacing w:before="240" w:line-rule="auto"/>
        <w:ind w:firstLine="540"/>
        <w:jc w:val="both"/>
      </w:pPr>
      <w:r>
        <w:rPr>
          <w:sz w:val="24"/>
        </w:rPr>
        <w:t xml:space="preserve">88. По результатам текущего контроля и проведенных проверок в случае выявления нарушений прав заявителей осуществляется привлечение виновных лиц к ответственности в соответствии с </w:t>
      </w:r>
      <w:r>
        <w:rPr>
          <w:sz w:val="24"/>
        </w:rPr>
        <w:t xml:space="preserve">законодательством</w:t>
      </w:r>
      <w:r>
        <w:rPr>
          <w:sz w:val="24"/>
        </w:rPr>
        <w:t xml:space="preserve"> Российской Федерации.</w:t>
      </w:r>
    </w:p>
    <w:p>
      <w:pPr>
        <w:pStyle w:val="0"/>
        <w:ind w:firstLine="540"/>
        <w:jc w:val="both"/>
      </w:pPr>
      <w:r>
        <w:rPr>
          <w:sz w:val="24"/>
        </w:rPr>
      </w:r>
    </w:p>
    <w:p>
      <w:pPr>
        <w:pStyle w:val="0"/>
        <w:outlineLvl w:val="2"/>
        <w:ind w:firstLine="540"/>
        <w:jc w:val="both"/>
      </w:pPr>
      <w:r>
        <w:rPr>
          <w:sz w:val="24"/>
        </w:rPr>
        <w:t xml:space="preserve">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pPr>
        <w:pStyle w:val="0"/>
        <w:spacing w:before="240" w:line-rule="auto"/>
        <w:ind w:firstLine="540"/>
        <w:jc w:val="both"/>
      </w:pPr>
      <w:r>
        <w:rPr>
          <w:sz w:val="24"/>
        </w:rPr>
        <w:t xml:space="preserve">89. Контроль полноты и качества предоставления государственной услуги включает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территориальных органов.</w:t>
      </w:r>
    </w:p>
    <w:p>
      <w:pPr>
        <w:pStyle w:val="0"/>
        <w:ind w:firstLine="540"/>
        <w:jc w:val="both"/>
      </w:pPr>
      <w:r>
        <w:rPr>
          <w:sz w:val="24"/>
        </w:rPr>
      </w:r>
    </w:p>
    <w:p>
      <w:pPr>
        <w:pStyle w:val="0"/>
        <w:outlineLvl w:val="1"/>
        <w:jc w:val="center"/>
      </w:pPr>
      <w:r>
        <w:rPr>
          <w:sz w:val="24"/>
        </w:rPr>
        <w:t xml:space="preserve">V. Досудебный (внесудебный) порядок обжалования</w:t>
      </w:r>
    </w:p>
    <w:p>
      <w:pPr>
        <w:pStyle w:val="0"/>
        <w:jc w:val="center"/>
      </w:pPr>
      <w:r>
        <w:rPr>
          <w:sz w:val="24"/>
        </w:rPr>
        <w:t xml:space="preserve">решений и действий (бездействия) органа, предоставляющего</w:t>
      </w:r>
    </w:p>
    <w:p>
      <w:pPr>
        <w:pStyle w:val="0"/>
        <w:jc w:val="center"/>
      </w:pPr>
      <w:r>
        <w:rPr>
          <w:sz w:val="24"/>
        </w:rPr>
        <w:t xml:space="preserve">государственную услугу, а также его должностных лиц</w:t>
      </w:r>
    </w:p>
    <w:p>
      <w:pPr>
        <w:pStyle w:val="0"/>
        <w:jc w:val="center"/>
      </w:pPr>
      <w:r>
        <w:rPr>
          <w:sz w:val="24"/>
        </w:rPr>
      </w:r>
    </w:p>
    <w:p>
      <w:pPr>
        <w:pStyle w:val="0"/>
        <w:outlineLvl w:val="2"/>
        <w:ind w:firstLine="540"/>
        <w:jc w:val="both"/>
      </w:pPr>
      <w:r>
        <w:rPr>
          <w:sz w:val="24"/>
        </w:rPr>
        <w:t xml:space="preserve">Информация для заявителя о его праве подать жалобу на решение и (или) действие (бездействие) территориального органа, должностных лиц, ответственных за осуществление административных процедур, связанных с предоставлением государственной услуги</w:t>
      </w:r>
    </w:p>
    <w:p>
      <w:pPr>
        <w:pStyle w:val="0"/>
        <w:spacing w:before="240" w:line-rule="auto"/>
        <w:ind w:firstLine="540"/>
        <w:jc w:val="both"/>
      </w:pPr>
      <w:r>
        <w:rPr>
          <w:sz w:val="24"/>
        </w:rPr>
        <w:t xml:space="preserve">90. В соответствии со </w:t>
      </w:r>
      <w:hyperlink w:history="0" r:id="rId38"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статьями 11.1</w:t>
        </w:r>
      </w:hyperlink>
      <w:r>
        <w:rPr>
          <w:sz w:val="24"/>
        </w:rPr>
        <w:t xml:space="preserve"> и </w:t>
      </w:r>
      <w:hyperlink w:history="0" r:id="rId39"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11.2</w:t>
        </w:r>
      </w:hyperlink>
      <w:r>
        <w:rPr>
          <w:sz w:val="24"/>
        </w:rPr>
        <w:t xml:space="preserve"> Федерального закона от 27 июля 2010 г. N 210-ФЗ "Об организации предоставления государственных и муниципальных услуг" заявители имеют право обжаловать решение и (или) действия (бездействие) территориального органа, а также должностных лиц территориального органа, ответственных за выполнение административных процедур, связанных с предоставлением государственной услуги.</w:t>
      </w:r>
    </w:p>
    <w:p>
      <w:pPr>
        <w:pStyle w:val="0"/>
        <w:ind w:firstLine="540"/>
        <w:jc w:val="both"/>
      </w:pPr>
      <w:r>
        <w:rPr>
          <w:sz w:val="24"/>
        </w:rPr>
      </w:r>
    </w:p>
    <w:p>
      <w:pPr>
        <w:pStyle w:val="0"/>
        <w:outlineLvl w:val="2"/>
        <w:ind w:firstLine="540"/>
        <w:jc w:val="both"/>
      </w:pPr>
      <w:r>
        <w:rPr>
          <w:sz w:val="24"/>
        </w:rPr>
        <w:t xml:space="preserve">Предмет жалобы</w:t>
      </w:r>
    </w:p>
    <w:p>
      <w:pPr>
        <w:pStyle w:val="0"/>
        <w:spacing w:before="240" w:line-rule="auto"/>
        <w:ind w:firstLine="540"/>
        <w:jc w:val="both"/>
      </w:pPr>
      <w:r>
        <w:rPr>
          <w:sz w:val="24"/>
        </w:rPr>
        <w:t xml:space="preserve">91. Заявитель может обратиться с жалобой, в том числе в следующих случаях:</w:t>
      </w:r>
    </w:p>
    <w:p>
      <w:pPr>
        <w:pStyle w:val="0"/>
        <w:spacing w:before="240" w:line-rule="auto"/>
        <w:ind w:firstLine="540"/>
        <w:jc w:val="both"/>
      </w:pPr>
      <w:r>
        <w:rPr>
          <w:sz w:val="24"/>
        </w:rPr>
        <w:t xml:space="preserve">1) нарушение срока регистрации запроса заявителя о предоставлении государственной услуги;</w:t>
      </w:r>
    </w:p>
    <w:p>
      <w:pPr>
        <w:pStyle w:val="0"/>
        <w:spacing w:before="240" w:line-rule="auto"/>
        <w:ind w:firstLine="540"/>
        <w:jc w:val="both"/>
      </w:pPr>
      <w:r>
        <w:rPr>
          <w:sz w:val="24"/>
        </w:rPr>
        <w:t xml:space="preserve">2) нарушение срока предоставления государственной услуги;</w:t>
      </w:r>
    </w:p>
    <w:p>
      <w:pPr>
        <w:pStyle w:val="0"/>
        <w:spacing w:before="240" w:line-rule="auto"/>
        <w:ind w:firstLine="540"/>
        <w:jc w:val="both"/>
      </w:pPr>
      <w:r>
        <w:rPr>
          <w:sz w:val="24"/>
        </w:rPr>
        <w:t xml:space="preserve">3) требование у заявителя документов, не предусмотренных нормативными правовыми актами Российской Федерации;</w:t>
      </w:r>
    </w:p>
    <w:p>
      <w:pPr>
        <w:pStyle w:val="0"/>
        <w:spacing w:before="240" w:line-rule="auto"/>
        <w:ind w:firstLine="540"/>
        <w:jc w:val="both"/>
      </w:pPr>
      <w:r>
        <w:rPr>
          <w:sz w:val="24"/>
        </w:rPr>
        <w:t xml:space="preserve">4) отказ в приеме документов, предоставление которых предусмотрено нормативными правовыми актами Российской Федерации;</w:t>
      </w:r>
    </w:p>
    <w:p>
      <w:pPr>
        <w:pStyle w:val="0"/>
        <w:spacing w:before="240" w:line-rule="auto"/>
        <w:ind w:firstLine="540"/>
        <w:jc w:val="both"/>
      </w:pPr>
      <w:r>
        <w:rPr>
          <w:sz w:val="24"/>
        </w:rPr>
        <w:t xml:space="preserve">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6)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pPr>
        <w:pStyle w:val="0"/>
        <w:spacing w:before="240" w:line-rule="auto"/>
        <w:ind w:firstLine="540"/>
        <w:jc w:val="both"/>
      </w:pPr>
      <w:r>
        <w:rPr>
          <w:sz w:val="24"/>
        </w:rPr>
        <w:t xml:space="preserve">7) отказ органа, предоставляющего государственную услугу, должностного лица органа,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pPr>
        <w:pStyle w:val="0"/>
        <w:ind w:firstLine="540"/>
        <w:jc w:val="both"/>
      </w:pPr>
      <w:r>
        <w:rPr>
          <w:sz w:val="24"/>
        </w:rPr>
      </w:r>
    </w:p>
    <w:p>
      <w:pPr>
        <w:pStyle w:val="0"/>
        <w:outlineLvl w:val="2"/>
        <w:ind w:firstLine="540"/>
        <w:jc w:val="both"/>
      </w:pPr>
      <w:r>
        <w:rPr>
          <w:sz w:val="24"/>
        </w:rPr>
        <w:t xml:space="preserve">Органы государственной власти и уполномоченные на рассмотрение жалобы должностные лица, которым может быть направлена жалоба</w:t>
      </w:r>
    </w:p>
    <w:p>
      <w:pPr>
        <w:pStyle w:val="0"/>
        <w:spacing w:before="240" w:line-rule="auto"/>
        <w:ind w:firstLine="540"/>
        <w:jc w:val="both"/>
      </w:pPr>
      <w:r>
        <w:rPr>
          <w:sz w:val="24"/>
        </w:rPr>
        <w:t xml:space="preserve">92. Жалоба подается в территориальный орган на имя руководителя территориального органа или лица, исполняющего его обязанности, в письменной форме на бумажном носителе или в форме электронного документа.</w:t>
      </w:r>
    </w:p>
    <w:p>
      <w:pPr>
        <w:pStyle w:val="0"/>
        <w:spacing w:before="240" w:line-rule="auto"/>
        <w:ind w:firstLine="540"/>
        <w:jc w:val="both"/>
      </w:pPr>
      <w:r>
        <w:rPr>
          <w:sz w:val="24"/>
        </w:rPr>
        <w:t xml:space="preserve">93. Жалобы на решения, принятые руководителем территориального органа, его заместителем или лицом, исполняющим его обязанности, подаются в Росавиацию.</w:t>
      </w:r>
    </w:p>
    <w:p>
      <w:pPr>
        <w:pStyle w:val="0"/>
        <w:ind w:firstLine="540"/>
        <w:jc w:val="both"/>
      </w:pPr>
      <w:r>
        <w:rPr>
          <w:sz w:val="24"/>
        </w:rPr>
      </w:r>
    </w:p>
    <w:p>
      <w:pPr>
        <w:pStyle w:val="0"/>
        <w:outlineLvl w:val="2"/>
        <w:ind w:firstLine="540"/>
        <w:jc w:val="both"/>
      </w:pPr>
      <w:r>
        <w:rPr>
          <w:sz w:val="24"/>
        </w:rPr>
        <w:t xml:space="preserve">Порядок подачи и рассмотрения жалобы</w:t>
      </w:r>
    </w:p>
    <w:p>
      <w:pPr>
        <w:pStyle w:val="0"/>
        <w:spacing w:before="240" w:line-rule="auto"/>
        <w:ind w:firstLine="540"/>
        <w:jc w:val="both"/>
      </w:pPr>
      <w:r>
        <w:rPr>
          <w:sz w:val="24"/>
        </w:rPr>
        <w:t xml:space="preserve">94. Жалоба может быть направлена по почте, с использованием Интернет-сайта Росавиации и территориальных органов,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pPr>
        <w:pStyle w:val="0"/>
        <w:spacing w:before="240" w:line-rule="auto"/>
        <w:ind w:firstLine="540"/>
        <w:jc w:val="both"/>
      </w:pPr>
      <w:r>
        <w:rPr>
          <w:sz w:val="24"/>
        </w:rPr>
        <w:t xml:space="preserve">95. Жалоба должна содержать:</w:t>
      </w:r>
    </w:p>
    <w:p>
      <w:pPr>
        <w:pStyle w:val="0"/>
        <w:spacing w:before="240" w:line-rule="auto"/>
        <w:ind w:firstLine="540"/>
        <w:jc w:val="both"/>
      </w:pPr>
      <w:r>
        <w:rPr>
          <w:sz w:val="24"/>
        </w:rPr>
        <w:t xml:space="preserve">1) наименование органа, предоставляющего государственную услугу, должностного лица органа, предоставляющего государственную услугу, либо государственных служащих, решения и действия (бездействие) которых обжалуются;</w:t>
      </w:r>
    </w:p>
    <w:p>
      <w:pPr>
        <w:pStyle w:val="0"/>
        <w:spacing w:before="240" w:line-rule="auto"/>
        <w:ind w:firstLine="540"/>
        <w:jc w:val="both"/>
      </w:pPr>
      <w:r>
        <w:rPr>
          <w:sz w:val="24"/>
        </w:rPr>
        <w:t xml:space="preserve">2) фамилию, имя, отчество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на которые должен быть направлен ответ заявителю;</w:t>
      </w:r>
    </w:p>
    <w:p>
      <w:pPr>
        <w:pStyle w:val="0"/>
        <w:spacing w:before="240" w:line-rule="auto"/>
        <w:ind w:firstLine="540"/>
        <w:jc w:val="both"/>
      </w:pPr>
      <w:r>
        <w:rPr>
          <w:sz w:val="24"/>
        </w:rPr>
        <w:t xml:space="preserve">3)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государственного служащего;</w:t>
      </w:r>
    </w:p>
    <w:p>
      <w:pPr>
        <w:pStyle w:val="0"/>
        <w:spacing w:before="240" w:line-rule="auto"/>
        <w:ind w:firstLine="540"/>
        <w:jc w:val="both"/>
      </w:pPr>
      <w:r>
        <w:rPr>
          <w:sz w:val="24"/>
        </w:rPr>
        <w:t xml:space="preserve">4) 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 либо государственного служащего. Заявителем могут быть представлены документы (при наличии), подтверждающие доводы заявителя, либо их копии.</w:t>
      </w:r>
    </w:p>
    <w:p>
      <w:pPr>
        <w:pStyle w:val="0"/>
        <w:spacing w:before="240" w:line-rule="auto"/>
        <w:ind w:firstLine="540"/>
        <w:jc w:val="both"/>
      </w:pPr>
      <w:r>
        <w:rPr>
          <w:sz w:val="24"/>
        </w:rPr>
        <w:t xml:space="preserve">96. Если документы, имеющие значение, не приложены к жалобе, решение принимается без учета доводов, в подтверждение которых документы не представлены.</w:t>
      </w:r>
    </w:p>
    <w:p>
      <w:pPr>
        <w:pStyle w:val="0"/>
        <w:spacing w:before="240" w:line-rule="auto"/>
        <w:ind w:firstLine="540"/>
        <w:jc w:val="both"/>
      </w:pPr>
      <w:r>
        <w:rPr>
          <w:sz w:val="24"/>
        </w:rPr>
        <w:t xml:space="preserve">97. Жалоба, поступившая в орган, предоставляющий государственную услугу, с резолюцией его руководителя, заместителя руководителя или лица, исполняющего его обязанности, незамедлительно направляется должностному лицу, наделенному полномочиями по рассмотрению жалоб.</w:t>
      </w:r>
    </w:p>
    <w:p>
      <w:pPr>
        <w:pStyle w:val="0"/>
        <w:spacing w:before="240" w:line-rule="auto"/>
        <w:ind w:firstLine="540"/>
        <w:jc w:val="both"/>
      </w:pPr>
      <w:r>
        <w:rPr>
          <w:sz w:val="24"/>
        </w:rPr>
        <w:t xml:space="preserve">98. Уполномоченным на рассмотрение жалобы не может быть должностное лицо, действие (бездействие) которого обжалуется.</w:t>
      </w:r>
    </w:p>
    <w:p>
      <w:pPr>
        <w:pStyle w:val="0"/>
        <w:spacing w:before="240" w:line-rule="auto"/>
        <w:ind w:firstLine="540"/>
        <w:jc w:val="both"/>
      </w:pPr>
      <w:r>
        <w:rPr>
          <w:sz w:val="24"/>
        </w:rPr>
        <w:t xml:space="preserve">99. Уполномоченное на рассмотрение жалобы должностное лицо с учетом сроков, установленных </w:t>
      </w:r>
      <w:hyperlink w:history="0" w:anchor="P375" w:tooltip="101. Жалоба, поступившая в орган, предоставляющий государственную услугу, подлежит рассмотрению в течение 15 рабочих дней со дня ее поступления до дня информирования заявителя о результатах рассмотрения жалобы.">
        <w:r>
          <w:rPr>
            <w:sz w:val="24"/>
            <w:color w:val="0000ff"/>
          </w:rPr>
          <w:t xml:space="preserve">пунктами 101</w:t>
        </w:r>
      </w:hyperlink>
      <w:r>
        <w:rPr>
          <w:sz w:val="24"/>
        </w:rPr>
        <w:t xml:space="preserve"> и </w:t>
      </w:r>
      <w:hyperlink w:history="0" w:anchor="P376" w:tooltip="102.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подлежит рассмотрению в течение пяти рабочих дней со дня ее поступления до дня информирования заявителя о результатах рассмотрения жалобы.">
        <w:r>
          <w:rPr>
            <w:sz w:val="24"/>
            <w:color w:val="0000ff"/>
          </w:rPr>
          <w:t xml:space="preserve">102</w:t>
        </w:r>
      </w:hyperlink>
      <w:r>
        <w:rPr>
          <w:sz w:val="24"/>
        </w:rPr>
        <w:t xml:space="preserve"> настоящего Административного регламента, рассматривает жалобу, проводит внеплановую проверку с целью выявления и устранения нарушений прав заявителя и представляет на имя руководителя органа, предоставляющего государственную услугу, его заместителя или лица, исполняющего его обязанности, докладную записку с предложениями по принятию мер, направленных на удовлетворение жалобы, либо по мотивированному отказу в таком удовлетворении, а также проект письма заявителю о результатах рассмотрения жалобы.</w:t>
      </w:r>
    </w:p>
    <w:p>
      <w:pPr>
        <w:pStyle w:val="0"/>
        <w:spacing w:before="240" w:line-rule="auto"/>
        <w:ind w:firstLine="540"/>
        <w:jc w:val="both"/>
      </w:pPr>
      <w:r>
        <w:rPr>
          <w:sz w:val="24"/>
        </w:rPr>
        <w:t xml:space="preserve">100.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за подписью руководителя, его заместителя или лица, исполняющего его обязанности, имеющиеся материалы и копию жалобы заявителя в органы прокуратуры.</w:t>
      </w:r>
    </w:p>
    <w:p>
      <w:pPr>
        <w:pStyle w:val="0"/>
        <w:ind w:firstLine="540"/>
        <w:jc w:val="both"/>
      </w:pPr>
      <w:r>
        <w:rPr>
          <w:sz w:val="24"/>
        </w:rPr>
      </w:r>
    </w:p>
    <w:p>
      <w:pPr>
        <w:pStyle w:val="0"/>
        <w:outlineLvl w:val="2"/>
        <w:ind w:firstLine="540"/>
        <w:jc w:val="both"/>
      </w:pPr>
      <w:r>
        <w:rPr>
          <w:sz w:val="24"/>
        </w:rPr>
        <w:t xml:space="preserve">Сроки рассмотрения жалобы</w:t>
      </w:r>
    </w:p>
    <w:bookmarkStart w:id="375" w:name="P375"/>
    <w:bookmarkEnd w:id="375"/>
    <w:p>
      <w:pPr>
        <w:pStyle w:val="0"/>
        <w:spacing w:before="240" w:line-rule="auto"/>
        <w:ind w:firstLine="540"/>
        <w:jc w:val="both"/>
      </w:pPr>
      <w:r>
        <w:rPr>
          <w:sz w:val="24"/>
        </w:rPr>
        <w:t xml:space="preserve">101. Жалоба, поступившая в орган, предоставляющий государственную услугу, подлежит рассмотрению в течение 15 рабочих дней со дня ее поступления до дня информирования заявителя о результатах рассмотрения жалобы.</w:t>
      </w:r>
    </w:p>
    <w:bookmarkStart w:id="376" w:name="P376"/>
    <w:bookmarkEnd w:id="376"/>
    <w:p>
      <w:pPr>
        <w:pStyle w:val="0"/>
        <w:spacing w:before="240" w:line-rule="auto"/>
        <w:ind w:firstLine="540"/>
        <w:jc w:val="both"/>
      </w:pPr>
      <w:r>
        <w:rPr>
          <w:sz w:val="24"/>
        </w:rPr>
        <w:t xml:space="preserve">102.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подлежит рассмотрению в течение пяти рабочих дней со дня ее поступления до дня информирования заявителя о результатах рассмотрения жалобы.</w:t>
      </w:r>
    </w:p>
    <w:p>
      <w:pPr>
        <w:pStyle w:val="0"/>
        <w:ind w:firstLine="540"/>
        <w:jc w:val="both"/>
      </w:pPr>
      <w:r>
        <w:rPr>
          <w:sz w:val="24"/>
        </w:rPr>
      </w:r>
    </w:p>
    <w:p>
      <w:pPr>
        <w:pStyle w:val="0"/>
        <w:outlineLvl w:val="2"/>
        <w:ind w:firstLine="540"/>
        <w:jc w:val="both"/>
      </w:pPr>
      <w:r>
        <w:rPr>
          <w:sz w:val="24"/>
        </w:rPr>
        <w:t xml:space="preserve">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pPr>
        <w:pStyle w:val="0"/>
        <w:spacing w:before="240" w:line-rule="auto"/>
        <w:ind w:firstLine="540"/>
        <w:jc w:val="both"/>
      </w:pPr>
      <w:r>
        <w:rPr>
          <w:sz w:val="24"/>
        </w:rPr>
        <w:t xml:space="preserve">103. Основания для приостановления рассмотрения жалобы отсутствуют.</w:t>
      </w:r>
    </w:p>
    <w:p>
      <w:pPr>
        <w:pStyle w:val="0"/>
        <w:ind w:firstLine="540"/>
        <w:jc w:val="both"/>
      </w:pPr>
      <w:r>
        <w:rPr>
          <w:sz w:val="24"/>
        </w:rPr>
      </w:r>
    </w:p>
    <w:p>
      <w:pPr>
        <w:pStyle w:val="0"/>
        <w:outlineLvl w:val="2"/>
        <w:ind w:firstLine="540"/>
        <w:jc w:val="both"/>
      </w:pPr>
      <w:r>
        <w:rPr>
          <w:sz w:val="24"/>
        </w:rPr>
        <w:t xml:space="preserve">Результат рассмотрения жалобы</w:t>
      </w:r>
    </w:p>
    <w:p>
      <w:pPr>
        <w:pStyle w:val="0"/>
        <w:spacing w:before="240" w:line-rule="auto"/>
        <w:ind w:firstLine="540"/>
        <w:jc w:val="both"/>
      </w:pPr>
      <w:r>
        <w:rPr>
          <w:sz w:val="24"/>
        </w:rPr>
        <w:t xml:space="preserve">104. Если в результате рассмотрения жалоба признана обоснованной, то соответствующим должностным лицом принимается решение о привлечении к ответственности в соответствии с </w:t>
      </w:r>
      <w:r>
        <w:rPr>
          <w:sz w:val="24"/>
        </w:rPr>
        <w:t xml:space="preserve">законодательством</w:t>
      </w:r>
      <w:r>
        <w:rPr>
          <w:sz w:val="24"/>
        </w:rPr>
        <w:t xml:space="preserve"> Российской Федерации должностного лица, ответственного за действие (бездействие) и решения, осуществляемые (принятые) в ходе предоставления государственной услуги на основании настоящего Административного регламента и повлекшие за собой жалобу заявителя.</w:t>
      </w:r>
    </w:p>
    <w:p>
      <w:pPr>
        <w:pStyle w:val="0"/>
        <w:spacing w:before="240" w:line-rule="auto"/>
        <w:ind w:firstLine="540"/>
        <w:jc w:val="both"/>
      </w:pPr>
      <w:r>
        <w:rPr>
          <w:sz w:val="24"/>
        </w:rPr>
        <w:t xml:space="preserve">105. По результатам рассмотрения жалобы руководитель органа, предоставляющего государственную услугу, его заместитель или лицо, исполняющее его обязанности, принимает одно из следующих решений:</w:t>
      </w:r>
    </w:p>
    <w:p>
      <w:pPr>
        <w:pStyle w:val="0"/>
        <w:spacing w:before="240" w:line-rule="auto"/>
        <w:ind w:firstLine="540"/>
        <w:jc w:val="both"/>
      </w:pPr>
      <w:r>
        <w:rPr>
          <w:sz w:val="24"/>
        </w:rPr>
        <w:t xml:space="preserve">1) удовлетворяет жалобу, в том числе в форме отмены принятого решения, исправления допущенных органом, предоставляющим государственную услугу,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pPr>
        <w:pStyle w:val="0"/>
        <w:spacing w:before="240" w:line-rule="auto"/>
        <w:ind w:firstLine="540"/>
        <w:jc w:val="both"/>
      </w:pPr>
      <w:r>
        <w:rPr>
          <w:sz w:val="24"/>
        </w:rPr>
        <w:t xml:space="preserve">2) отказывает в удовлетворении жалобы.</w:t>
      </w:r>
    </w:p>
    <w:p>
      <w:pPr>
        <w:pStyle w:val="0"/>
        <w:spacing w:before="240" w:line-rule="auto"/>
        <w:ind w:firstLine="540"/>
        <w:jc w:val="both"/>
      </w:pPr>
      <w:r>
        <w:rPr>
          <w:sz w:val="24"/>
        </w:rPr>
        <w:t xml:space="preserve">106. Если ответ по существу на поставленный в обращении вопрос не может быть дан без разглашения сведений, составляющих государственную или иную охраняемую федеральным законом тайну, лицу, направившему обращение, сообщается о невозможности дать ответ по существу на поставленный в нем вопрос в связи с недопустимостью разглашения указанных сведений.</w:t>
      </w:r>
    </w:p>
    <w:p>
      <w:pPr>
        <w:pStyle w:val="0"/>
        <w:spacing w:before="240" w:line-rule="auto"/>
        <w:ind w:firstLine="540"/>
        <w:jc w:val="both"/>
      </w:pPr>
      <w:r>
        <w:rPr>
          <w:sz w:val="24"/>
        </w:rPr>
        <w:t xml:space="preserve">107. Все обращения об обжаловании действий (бездействия) и решений, осуществляемых (принятых) в ходе предоставления государственной услуги на основании настоящего Административного регламента, фиксируются в книге учета обращений с указанием:</w:t>
      </w:r>
    </w:p>
    <w:p>
      <w:pPr>
        <w:pStyle w:val="0"/>
        <w:spacing w:before="240" w:line-rule="auto"/>
        <w:ind w:firstLine="540"/>
        <w:jc w:val="both"/>
      </w:pPr>
      <w:r>
        <w:rPr>
          <w:sz w:val="24"/>
        </w:rPr>
        <w:t xml:space="preserve">принятых решений;</w:t>
      </w:r>
    </w:p>
    <w:p>
      <w:pPr>
        <w:pStyle w:val="0"/>
        <w:spacing w:before="240" w:line-rule="auto"/>
        <w:ind w:firstLine="540"/>
        <w:jc w:val="both"/>
      </w:pPr>
      <w:r>
        <w:rPr>
          <w:sz w:val="24"/>
        </w:rPr>
        <w:t xml:space="preserve">проведенных действий по предоставлению сведений и (или) применению административных мер ответственности к должностному лицу, ответственному за действия (бездействие) и решения, принятые в ходе предоставления государственной услуги, повлекшие за собой жалобу заявителя.</w:t>
      </w:r>
    </w:p>
    <w:p>
      <w:pPr>
        <w:pStyle w:val="0"/>
        <w:spacing w:before="240" w:line-rule="auto"/>
        <w:ind w:firstLine="540"/>
        <w:jc w:val="both"/>
      </w:pPr>
      <w:r>
        <w:rPr>
          <w:sz w:val="24"/>
        </w:rPr>
        <w:t xml:space="preserve">108. Обращения считаются разрешенными, если рассмотрены все поставленные в них вопросы, приняты необходимые меры и даны письменные ответы.</w:t>
      </w:r>
    </w:p>
    <w:p>
      <w:pPr>
        <w:pStyle w:val="0"/>
        <w:ind w:firstLine="540"/>
        <w:jc w:val="both"/>
      </w:pPr>
      <w:r>
        <w:rPr>
          <w:sz w:val="24"/>
        </w:rPr>
      </w:r>
    </w:p>
    <w:p>
      <w:pPr>
        <w:pStyle w:val="0"/>
        <w:outlineLvl w:val="2"/>
        <w:ind w:firstLine="540"/>
        <w:jc w:val="both"/>
      </w:pPr>
      <w:r>
        <w:rPr>
          <w:sz w:val="24"/>
        </w:rPr>
        <w:t xml:space="preserve">Порядок информирования заявителя о результатах рассмотрения жалобы</w:t>
      </w:r>
    </w:p>
    <w:p>
      <w:pPr>
        <w:pStyle w:val="0"/>
        <w:spacing w:before="240" w:line-rule="auto"/>
        <w:ind w:firstLine="540"/>
        <w:jc w:val="both"/>
      </w:pPr>
      <w:r>
        <w:rPr>
          <w:sz w:val="24"/>
        </w:rPr>
        <w:t xml:space="preserve">109. 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0"/>
        <w:spacing w:before="240" w:line-rule="auto"/>
        <w:ind w:firstLine="540"/>
        <w:jc w:val="both"/>
      </w:pPr>
      <w:r>
        <w:rPr>
          <w:sz w:val="24"/>
        </w:rPr>
        <w:t xml:space="preserve">110. Если в ходе рассмотрения жалоба признана необоснованной, заявителю направляется сообщение о результате рассмотрения жалобы с указанием причин, по которым она признана необоснованной.</w:t>
      </w:r>
    </w:p>
    <w:p>
      <w:pPr>
        <w:pStyle w:val="0"/>
        <w:ind w:firstLine="540"/>
        <w:jc w:val="both"/>
      </w:pPr>
      <w:r>
        <w:rPr>
          <w:sz w:val="24"/>
        </w:rPr>
      </w:r>
    </w:p>
    <w:p>
      <w:pPr>
        <w:pStyle w:val="0"/>
        <w:outlineLvl w:val="2"/>
        <w:ind w:firstLine="540"/>
        <w:jc w:val="both"/>
      </w:pPr>
      <w:r>
        <w:rPr>
          <w:sz w:val="24"/>
        </w:rPr>
        <w:t xml:space="preserve">Порядок обжалования решения по жалобе</w:t>
      </w:r>
    </w:p>
    <w:p>
      <w:pPr>
        <w:pStyle w:val="0"/>
        <w:spacing w:before="240" w:line-rule="auto"/>
        <w:ind w:firstLine="540"/>
        <w:jc w:val="both"/>
      </w:pPr>
      <w:r>
        <w:rPr>
          <w:sz w:val="24"/>
        </w:rPr>
        <w:t xml:space="preserve">111. В случае, если заявитель не удовлетворен решением, принятым в ходе рассмотрения жалобы должностными лицами территориального органа, или решение ими не было принято, то заявитель вправе обратиться в Росавиацию или Минтранс России.</w:t>
      </w:r>
    </w:p>
    <w:p>
      <w:pPr>
        <w:pStyle w:val="0"/>
        <w:ind w:firstLine="540"/>
        <w:jc w:val="both"/>
      </w:pPr>
      <w:r>
        <w:rPr>
          <w:sz w:val="24"/>
        </w:rPr>
      </w:r>
    </w:p>
    <w:p>
      <w:pPr>
        <w:pStyle w:val="0"/>
        <w:outlineLvl w:val="2"/>
        <w:ind w:firstLine="540"/>
        <w:jc w:val="both"/>
      </w:pPr>
      <w:r>
        <w:rPr>
          <w:sz w:val="24"/>
        </w:rPr>
        <w:t xml:space="preserve">Право заявителя на получение информации и документов, необходимых для обоснования и рассмотрения жалобы</w:t>
      </w:r>
    </w:p>
    <w:p>
      <w:pPr>
        <w:pStyle w:val="0"/>
        <w:spacing w:before="240" w:line-rule="auto"/>
        <w:ind w:firstLine="540"/>
        <w:jc w:val="both"/>
      </w:pPr>
      <w:r>
        <w:rPr>
          <w:sz w:val="24"/>
        </w:rPr>
        <w:t xml:space="preserve">112. Заявитель имеет право на получение исчерпывающей информации и документов, необходимых для обоснования и рассмотрения жалобы.</w:t>
      </w:r>
    </w:p>
    <w:p>
      <w:pPr>
        <w:pStyle w:val="0"/>
        <w:ind w:firstLine="540"/>
        <w:jc w:val="both"/>
      </w:pPr>
      <w:r>
        <w:rPr>
          <w:sz w:val="24"/>
        </w:rPr>
      </w:r>
    </w:p>
    <w:p>
      <w:pPr>
        <w:pStyle w:val="0"/>
        <w:outlineLvl w:val="2"/>
        <w:ind w:firstLine="540"/>
        <w:jc w:val="both"/>
      </w:pPr>
      <w:r>
        <w:rPr>
          <w:sz w:val="24"/>
        </w:rPr>
        <w:t xml:space="preserve">Способы информирования заявителей о порядке подачи и рассмотрения жалобы</w:t>
      </w:r>
    </w:p>
    <w:p>
      <w:pPr>
        <w:pStyle w:val="0"/>
        <w:spacing w:before="240" w:line-rule="auto"/>
        <w:ind w:firstLine="540"/>
        <w:jc w:val="both"/>
      </w:pPr>
      <w:r>
        <w:rPr>
          <w:sz w:val="24"/>
        </w:rPr>
        <w:t xml:space="preserve">113. Информация о порядке подачи и рассмотрения жалобы размещается на официальном сайте Росавиации и территориальных органов, в федеральной государственной информационной системе "Единый портал государственных и муниципальных услуг (функций)", на информационных стендах в Росавиации и территориальных органов, а также может быть сообщена заявителю должностными лицами Росавиации и территориальных органов при личном обращении, с использованием средств информационно-телекоммуникационной сети Интернет, почтовой, телефонной связи, посредством электронной почты.</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 по организации</w:t>
      </w:r>
    </w:p>
    <w:p>
      <w:pPr>
        <w:pStyle w:val="0"/>
        <w:jc w:val="right"/>
      </w:pPr>
      <w:r>
        <w:rPr>
          <w:sz w:val="24"/>
        </w:rPr>
        <w:t xml:space="preserve">и проведению обязательной сертификации</w:t>
      </w:r>
    </w:p>
    <w:p>
      <w:pPr>
        <w:pStyle w:val="0"/>
        <w:jc w:val="right"/>
      </w:pPr>
      <w:r>
        <w:rPr>
          <w:sz w:val="24"/>
        </w:rPr>
        <w:t xml:space="preserve">юридических и физических лиц,</w:t>
      </w:r>
    </w:p>
    <w:p>
      <w:pPr>
        <w:pStyle w:val="0"/>
        <w:jc w:val="right"/>
      </w:pPr>
      <w:r>
        <w:rPr>
          <w:sz w:val="24"/>
        </w:rPr>
        <w:t xml:space="preserve">выполняющих авиационные работы</w:t>
      </w:r>
    </w:p>
    <w:p>
      <w:pPr>
        <w:pStyle w:val="0"/>
        <w:jc w:val="right"/>
      </w:pPr>
      <w:r>
        <w:rPr>
          <w:sz w:val="24"/>
        </w:rPr>
        <w:t xml:space="preserve">(</w:t>
      </w:r>
      <w:hyperlink w:history="0" w:anchor="P44" w:tooltip="3. Местонахождение Росавиации: г. Москва, Ленинградский пр-т, д. 37, корп. 1.">
        <w:r>
          <w:rPr>
            <w:sz w:val="24"/>
            <w:color w:val="0000ff"/>
          </w:rPr>
          <w:t xml:space="preserve">пп. 3</w:t>
        </w:r>
      </w:hyperlink>
      <w:r>
        <w:rPr>
          <w:sz w:val="24"/>
        </w:rPr>
        <w:t xml:space="preserve">, </w:t>
      </w:r>
      <w:hyperlink w:history="0" w:anchor="P202" w:tooltip="45. На территории, прилегающей к месторасположению территориальных органов, оборудуются места для парковки автотранспортных средств. Количество парковочных мест определяется исходя из интенсивности и количества заявителей, обратившихся за определенный период.">
        <w:r>
          <w:rPr>
            <w:sz w:val="24"/>
            <w:color w:val="0000ff"/>
          </w:rPr>
          <w:t xml:space="preserve">45</w:t>
        </w:r>
      </w:hyperlink>
      <w:r>
        <w:rPr>
          <w:sz w:val="24"/>
        </w:rPr>
        <w:t xml:space="preserve">, </w:t>
      </w:r>
      <w:hyperlink w:history="0" w:anchor="P207" w:tooltip="50. Выдача пропуска осуществляется в бюро пропусков, расположенном в помещении центрального входа здания территориального органа.">
        <w:r>
          <w:rPr>
            <w:sz w:val="24"/>
            <w:color w:val="0000ff"/>
          </w:rPr>
          <w:t xml:space="preserve">50</w:t>
        </w:r>
      </w:hyperlink>
      <w:r>
        <w:rPr>
          <w:sz w:val="24"/>
        </w:rPr>
        <w:t xml:space="preserve">)</w:t>
      </w:r>
    </w:p>
    <w:p>
      <w:pPr>
        <w:pStyle w:val="0"/>
        <w:jc w:val="center"/>
      </w:pPr>
      <w:r>
        <w:rPr>
          <w:sz w:val="24"/>
        </w:rPr>
      </w:r>
    </w:p>
    <w:bookmarkStart w:id="419" w:name="P419"/>
    <w:bookmarkEnd w:id="419"/>
    <w:p>
      <w:pPr>
        <w:pStyle w:val="0"/>
        <w:jc w:val="center"/>
      </w:pPr>
      <w:r>
        <w:rPr>
          <w:sz w:val="24"/>
        </w:rPr>
        <w:t xml:space="preserve">СВЕДЕНИЯ О РОСАВИАЦИИ И ТЕРРИТОРИАЛЬНЫХ ОРГАНАХ</w:t>
      </w:r>
    </w:p>
    <w:p>
      <w:pPr>
        <w:pStyle w:val="0"/>
        <w:jc w:val="center"/>
      </w:pPr>
      <w:r>
        <w:rPr>
          <w:sz w:val="24"/>
        </w:rPr>
      </w:r>
    </w:p>
    <w:p>
      <w:pPr>
        <w:pStyle w:val="0"/>
        <w:ind w:firstLine="540"/>
        <w:jc w:val="both"/>
      </w:pPr>
      <w:r>
        <w:rPr>
          <w:sz w:val="24"/>
        </w:rPr>
        <w:t xml:space="preserve">Федеральное агентство воздушного транспорта</w:t>
      </w:r>
    </w:p>
    <w:p>
      <w:pPr>
        <w:pStyle w:val="0"/>
        <w:spacing w:before="240" w:line-rule="auto"/>
        <w:ind w:firstLine="540"/>
        <w:jc w:val="both"/>
      </w:pPr>
      <w:r>
        <w:rPr>
          <w:sz w:val="24"/>
        </w:rPr>
        <w:t xml:space="preserve">Адрес: Ленинградский пр-т, д. 37, корпус 1, г. Москва, А-167, ГСП-3, 125993</w:t>
      </w:r>
    </w:p>
    <w:p>
      <w:pPr>
        <w:pStyle w:val="0"/>
        <w:spacing w:before="240" w:line-rule="auto"/>
        <w:ind w:firstLine="540"/>
        <w:jc w:val="both"/>
      </w:pPr>
      <w:r>
        <w:rPr>
          <w:sz w:val="24"/>
        </w:rPr>
        <w:t xml:space="preserve">Телефон: (499) 231 52 55, факс: (499) 231 56 56</w:t>
      </w:r>
    </w:p>
    <w:p>
      <w:pPr>
        <w:pStyle w:val="0"/>
        <w:spacing w:before="240" w:line-rule="auto"/>
        <w:ind w:firstLine="540"/>
        <w:jc w:val="both"/>
      </w:pPr>
      <w:r>
        <w:rPr>
          <w:sz w:val="24"/>
        </w:rPr>
        <w:t xml:space="preserve">E-mail: rusavia@scaa.ru</w:t>
      </w:r>
    </w:p>
    <w:p>
      <w:pPr>
        <w:pStyle w:val="0"/>
        <w:ind w:firstLine="540"/>
        <w:jc w:val="both"/>
      </w:pPr>
      <w:r>
        <w:rPr>
          <w:sz w:val="24"/>
        </w:rPr>
      </w:r>
    </w:p>
    <w:p>
      <w:pPr>
        <w:pStyle w:val="0"/>
        <w:ind w:firstLine="540"/>
        <w:jc w:val="both"/>
      </w:pPr>
      <w:r>
        <w:rPr>
          <w:sz w:val="24"/>
        </w:rPr>
        <w:t xml:space="preserve">Межрегиональное территориальное управление воздушного транспорта Центральных районов Федерального агентства воздушного транспорта</w:t>
      </w:r>
    </w:p>
    <w:p>
      <w:pPr>
        <w:pStyle w:val="0"/>
        <w:spacing w:before="240" w:line-rule="auto"/>
        <w:ind w:firstLine="540"/>
        <w:jc w:val="both"/>
      </w:pPr>
      <w:r>
        <w:rPr>
          <w:sz w:val="24"/>
        </w:rPr>
        <w:t xml:space="preserve">Адрес: Октябрьский пр-т, д. 15, г. Люберцы, Московская обл., 140002</w:t>
      </w:r>
    </w:p>
    <w:p>
      <w:pPr>
        <w:pStyle w:val="0"/>
        <w:spacing w:before="240" w:line-rule="auto"/>
        <w:ind w:firstLine="540"/>
        <w:jc w:val="both"/>
      </w:pPr>
      <w:r>
        <w:rPr>
          <w:sz w:val="24"/>
        </w:rPr>
        <w:t xml:space="preserve">Телефон: (495) 503 50 88</w:t>
      </w:r>
    </w:p>
    <w:p>
      <w:pPr>
        <w:pStyle w:val="0"/>
        <w:ind w:firstLine="540"/>
        <w:jc w:val="both"/>
      </w:pPr>
      <w:r>
        <w:rPr>
          <w:sz w:val="24"/>
        </w:rPr>
      </w:r>
    </w:p>
    <w:p>
      <w:pPr>
        <w:pStyle w:val="0"/>
        <w:ind w:firstLine="540"/>
        <w:jc w:val="both"/>
      </w:pPr>
      <w:r>
        <w:rPr>
          <w:sz w:val="24"/>
        </w:rPr>
        <w:t xml:space="preserve">Северо-Западное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Литейный пр-т, д. 48, г. Санкт-Петербург, 190068</w:t>
      </w:r>
    </w:p>
    <w:p>
      <w:pPr>
        <w:pStyle w:val="0"/>
        <w:spacing w:before="240" w:line-rule="auto"/>
        <w:ind w:firstLine="540"/>
        <w:jc w:val="both"/>
      </w:pPr>
      <w:r>
        <w:rPr>
          <w:sz w:val="24"/>
        </w:rPr>
        <w:t xml:space="preserve">Телефон: (812) 961 22 24</w:t>
      </w:r>
    </w:p>
    <w:p>
      <w:pPr>
        <w:pStyle w:val="0"/>
        <w:ind w:firstLine="540"/>
        <w:jc w:val="both"/>
      </w:pPr>
      <w:r>
        <w:rPr>
          <w:sz w:val="24"/>
        </w:rPr>
      </w:r>
    </w:p>
    <w:p>
      <w:pPr>
        <w:pStyle w:val="0"/>
        <w:ind w:firstLine="540"/>
        <w:jc w:val="both"/>
      </w:pPr>
      <w:r>
        <w:rPr>
          <w:sz w:val="24"/>
        </w:rPr>
        <w:t xml:space="preserve">Архангельское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Троицкий пр., д. 60, г. Архангельск, 163000</w:t>
      </w:r>
    </w:p>
    <w:p>
      <w:pPr>
        <w:pStyle w:val="0"/>
        <w:spacing w:before="240" w:line-rule="auto"/>
        <w:ind w:firstLine="540"/>
        <w:jc w:val="both"/>
      </w:pPr>
      <w:r>
        <w:rPr>
          <w:sz w:val="24"/>
        </w:rPr>
        <w:t xml:space="preserve">Телефон: (911) 555 64 04</w:t>
      </w:r>
    </w:p>
    <w:p>
      <w:pPr>
        <w:pStyle w:val="0"/>
        <w:ind w:firstLine="540"/>
        <w:jc w:val="both"/>
      </w:pPr>
      <w:r>
        <w:rPr>
          <w:sz w:val="24"/>
        </w:rPr>
      </w:r>
    </w:p>
    <w:p>
      <w:pPr>
        <w:pStyle w:val="0"/>
        <w:ind w:firstLine="540"/>
        <w:jc w:val="both"/>
      </w:pPr>
      <w:r>
        <w:rPr>
          <w:sz w:val="24"/>
        </w:rPr>
        <w:t xml:space="preserve">Коми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ул. Первомайская, д. 53, г. Сыктывкар, 169700</w:t>
      </w:r>
    </w:p>
    <w:p>
      <w:pPr>
        <w:pStyle w:val="0"/>
        <w:spacing w:before="240" w:line-rule="auto"/>
        <w:ind w:firstLine="540"/>
        <w:jc w:val="both"/>
      </w:pPr>
      <w:r>
        <w:rPr>
          <w:sz w:val="24"/>
        </w:rPr>
        <w:t xml:space="preserve">Телефон: (911) 555 64 04</w:t>
      </w:r>
    </w:p>
    <w:p>
      <w:pPr>
        <w:pStyle w:val="0"/>
        <w:ind w:firstLine="540"/>
        <w:jc w:val="both"/>
      </w:pPr>
      <w:r>
        <w:rPr>
          <w:sz w:val="24"/>
        </w:rPr>
      </w:r>
    </w:p>
    <w:p>
      <w:pPr>
        <w:pStyle w:val="0"/>
        <w:ind w:firstLine="540"/>
        <w:jc w:val="both"/>
      </w:pPr>
      <w:r>
        <w:rPr>
          <w:sz w:val="24"/>
        </w:rPr>
        <w:t xml:space="preserve">Южное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ул. Большая Садовая, д. 40, г. Ростов-на-Дону, 344002</w:t>
      </w:r>
    </w:p>
    <w:p>
      <w:pPr>
        <w:pStyle w:val="0"/>
        <w:spacing w:before="240" w:line-rule="auto"/>
        <w:ind w:firstLine="540"/>
        <w:jc w:val="both"/>
      </w:pPr>
      <w:r>
        <w:rPr>
          <w:sz w:val="24"/>
        </w:rPr>
        <w:t xml:space="preserve">Телефон: (863) 272 67 88</w:t>
      </w:r>
    </w:p>
    <w:p>
      <w:pPr>
        <w:pStyle w:val="0"/>
        <w:ind w:firstLine="540"/>
        <w:jc w:val="both"/>
      </w:pPr>
      <w:r>
        <w:rPr>
          <w:sz w:val="24"/>
        </w:rPr>
      </w:r>
    </w:p>
    <w:p>
      <w:pPr>
        <w:pStyle w:val="0"/>
        <w:ind w:firstLine="540"/>
        <w:jc w:val="both"/>
      </w:pPr>
      <w:r>
        <w:rPr>
          <w:sz w:val="24"/>
        </w:rPr>
        <w:t xml:space="preserve">Уральское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ул. Белинского, д. 246, г. Екатеринбург, 620089</w:t>
      </w:r>
    </w:p>
    <w:p>
      <w:pPr>
        <w:pStyle w:val="0"/>
        <w:spacing w:before="240" w:line-rule="auto"/>
        <w:ind w:firstLine="540"/>
        <w:jc w:val="both"/>
      </w:pPr>
      <w:r>
        <w:rPr>
          <w:sz w:val="24"/>
        </w:rPr>
        <w:t xml:space="preserve">Телефон: (912) 606 25 62</w:t>
      </w:r>
    </w:p>
    <w:p>
      <w:pPr>
        <w:pStyle w:val="0"/>
        <w:ind w:firstLine="540"/>
        <w:jc w:val="both"/>
      </w:pPr>
      <w:r>
        <w:rPr>
          <w:sz w:val="24"/>
        </w:rPr>
      </w:r>
    </w:p>
    <w:p>
      <w:pPr>
        <w:pStyle w:val="0"/>
        <w:ind w:firstLine="540"/>
        <w:jc w:val="both"/>
      </w:pPr>
      <w:r>
        <w:rPr>
          <w:sz w:val="24"/>
        </w:rPr>
        <w:t xml:space="preserve">Тюменское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ул. Ленина, д. 65/1, г. Тюмень, 625000</w:t>
      </w:r>
    </w:p>
    <w:p>
      <w:pPr>
        <w:pStyle w:val="0"/>
        <w:spacing w:before="240" w:line-rule="auto"/>
        <w:ind w:firstLine="540"/>
        <w:jc w:val="both"/>
      </w:pPr>
      <w:r>
        <w:rPr>
          <w:sz w:val="24"/>
        </w:rPr>
        <w:t xml:space="preserve">Телефоны: (912) 920 37 31, (908) 873 85 76</w:t>
      </w:r>
    </w:p>
    <w:p>
      <w:pPr>
        <w:pStyle w:val="0"/>
        <w:ind w:firstLine="540"/>
        <w:jc w:val="both"/>
      </w:pPr>
      <w:r>
        <w:rPr>
          <w:sz w:val="24"/>
        </w:rPr>
      </w:r>
    </w:p>
    <w:p>
      <w:pPr>
        <w:pStyle w:val="0"/>
        <w:ind w:firstLine="540"/>
        <w:jc w:val="both"/>
      </w:pPr>
      <w:r>
        <w:rPr>
          <w:sz w:val="24"/>
        </w:rPr>
        <w:t xml:space="preserve">Западно-Сибирское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Красный пр-т, д. 44, г. Новосибирск, 630091</w:t>
      </w:r>
    </w:p>
    <w:p>
      <w:pPr>
        <w:pStyle w:val="0"/>
        <w:spacing w:before="240" w:line-rule="auto"/>
        <w:ind w:firstLine="540"/>
        <w:jc w:val="both"/>
      </w:pPr>
      <w:r>
        <w:rPr>
          <w:sz w:val="24"/>
        </w:rPr>
        <w:t xml:space="preserve">Телефон: (383) 222 57 61</w:t>
      </w:r>
    </w:p>
    <w:p>
      <w:pPr>
        <w:pStyle w:val="0"/>
        <w:ind w:firstLine="540"/>
        <w:jc w:val="both"/>
      </w:pPr>
      <w:r>
        <w:rPr>
          <w:sz w:val="24"/>
        </w:rPr>
      </w:r>
    </w:p>
    <w:p>
      <w:pPr>
        <w:pStyle w:val="0"/>
        <w:ind w:firstLine="540"/>
        <w:jc w:val="both"/>
      </w:pPr>
      <w:r>
        <w:rPr>
          <w:sz w:val="24"/>
        </w:rPr>
        <w:t xml:space="preserve">Восточно-Сибирское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ул. Декабрьских событий, д. 97, г. Иркутск, 664007</w:t>
      </w:r>
    </w:p>
    <w:p>
      <w:pPr>
        <w:pStyle w:val="0"/>
        <w:spacing w:before="240" w:line-rule="auto"/>
        <w:ind w:firstLine="540"/>
        <w:jc w:val="both"/>
      </w:pPr>
      <w:r>
        <w:rPr>
          <w:sz w:val="24"/>
        </w:rPr>
        <w:t xml:space="preserve">Телефон: (395) 229 20 20</w:t>
      </w:r>
    </w:p>
    <w:p>
      <w:pPr>
        <w:pStyle w:val="0"/>
        <w:ind w:firstLine="540"/>
        <w:jc w:val="both"/>
      </w:pPr>
      <w:r>
        <w:rPr>
          <w:sz w:val="24"/>
        </w:rPr>
      </w:r>
    </w:p>
    <w:p>
      <w:pPr>
        <w:pStyle w:val="0"/>
        <w:ind w:firstLine="540"/>
        <w:jc w:val="both"/>
      </w:pPr>
      <w:r>
        <w:rPr>
          <w:sz w:val="24"/>
        </w:rPr>
        <w:t xml:space="preserve">Красноярское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пр. Мира, д. 112, г. Красноярск, 660017</w:t>
      </w:r>
    </w:p>
    <w:p>
      <w:pPr>
        <w:pStyle w:val="0"/>
        <w:spacing w:before="240" w:line-rule="auto"/>
        <w:ind w:firstLine="540"/>
        <w:jc w:val="both"/>
      </w:pPr>
      <w:r>
        <w:rPr>
          <w:sz w:val="24"/>
        </w:rPr>
        <w:t xml:space="preserve">Телефон: (3912) 51 17 68</w:t>
      </w:r>
    </w:p>
    <w:p>
      <w:pPr>
        <w:pStyle w:val="0"/>
        <w:ind w:firstLine="540"/>
        <w:jc w:val="both"/>
      </w:pPr>
      <w:r>
        <w:rPr>
          <w:sz w:val="24"/>
        </w:rPr>
      </w:r>
    </w:p>
    <w:p>
      <w:pPr>
        <w:pStyle w:val="0"/>
        <w:ind w:firstLine="540"/>
        <w:jc w:val="both"/>
      </w:pPr>
      <w:r>
        <w:rPr>
          <w:sz w:val="24"/>
        </w:rPr>
        <w:t xml:space="preserve">Дальневосточное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ул. Петра Комарова, д. 6, г. Хабаровск, 680000</w:t>
      </w:r>
    </w:p>
    <w:p>
      <w:pPr>
        <w:pStyle w:val="0"/>
        <w:spacing w:before="240" w:line-rule="auto"/>
        <w:ind w:firstLine="540"/>
        <w:jc w:val="both"/>
      </w:pPr>
      <w:r>
        <w:rPr>
          <w:sz w:val="24"/>
        </w:rPr>
        <w:t xml:space="preserve">Телефон: (914) 574 44 90</w:t>
      </w:r>
    </w:p>
    <w:p>
      <w:pPr>
        <w:pStyle w:val="0"/>
        <w:ind w:firstLine="540"/>
        <w:jc w:val="both"/>
      </w:pPr>
      <w:r>
        <w:rPr>
          <w:sz w:val="24"/>
        </w:rPr>
      </w:r>
    </w:p>
    <w:p>
      <w:pPr>
        <w:pStyle w:val="0"/>
        <w:ind w:firstLine="540"/>
        <w:jc w:val="both"/>
      </w:pPr>
      <w:r>
        <w:rPr>
          <w:sz w:val="24"/>
        </w:rPr>
        <w:t xml:space="preserve">Камчатское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ул. Беринга, 104 А, г. Петропавловск-Камчатский, 683016</w:t>
      </w:r>
    </w:p>
    <w:p>
      <w:pPr>
        <w:pStyle w:val="0"/>
        <w:spacing w:before="240" w:line-rule="auto"/>
        <w:ind w:firstLine="540"/>
        <w:jc w:val="both"/>
      </w:pPr>
      <w:r>
        <w:rPr>
          <w:sz w:val="24"/>
        </w:rPr>
        <w:t xml:space="preserve">Телефон: (4152) 49 59 24</w:t>
      </w:r>
    </w:p>
    <w:p>
      <w:pPr>
        <w:pStyle w:val="0"/>
        <w:ind w:firstLine="540"/>
        <w:jc w:val="both"/>
      </w:pPr>
      <w:r>
        <w:rPr>
          <w:sz w:val="24"/>
        </w:rPr>
      </w:r>
    </w:p>
    <w:p>
      <w:pPr>
        <w:pStyle w:val="0"/>
        <w:ind w:firstLine="540"/>
        <w:jc w:val="both"/>
      </w:pPr>
      <w:r>
        <w:rPr>
          <w:sz w:val="24"/>
        </w:rPr>
        <w:t xml:space="preserve">Саха (Якутское)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ул. Орджоникидзе, д. 10, Республика Саха (Якутия), г. Якутск, 677000</w:t>
      </w:r>
    </w:p>
    <w:p>
      <w:pPr>
        <w:pStyle w:val="0"/>
        <w:spacing w:before="240" w:line-rule="auto"/>
        <w:ind w:firstLine="540"/>
        <w:jc w:val="both"/>
      </w:pPr>
      <w:r>
        <w:rPr>
          <w:sz w:val="24"/>
        </w:rPr>
        <w:t xml:space="preserve">Телефон: (914) 270 12 21</w:t>
      </w:r>
    </w:p>
    <w:p>
      <w:pPr>
        <w:pStyle w:val="0"/>
        <w:ind w:firstLine="540"/>
        <w:jc w:val="both"/>
      </w:pPr>
      <w:r>
        <w:rPr>
          <w:sz w:val="24"/>
        </w:rPr>
      </w:r>
    </w:p>
    <w:p>
      <w:pPr>
        <w:pStyle w:val="0"/>
        <w:ind w:firstLine="540"/>
        <w:jc w:val="both"/>
      </w:pPr>
      <w:r>
        <w:rPr>
          <w:sz w:val="24"/>
        </w:rPr>
        <w:t xml:space="preserve">Северо-Восточное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ул. Набережная реки Магаданки, д. 7, г. Магадан, 685000</w:t>
      </w:r>
    </w:p>
    <w:p>
      <w:pPr>
        <w:pStyle w:val="0"/>
        <w:spacing w:before="240" w:line-rule="auto"/>
        <w:ind w:firstLine="540"/>
        <w:jc w:val="both"/>
      </w:pPr>
      <w:r>
        <w:rPr>
          <w:sz w:val="24"/>
        </w:rPr>
        <w:t xml:space="preserve">Телефон: (914) 852 69 71</w:t>
      </w:r>
    </w:p>
    <w:p>
      <w:pPr>
        <w:pStyle w:val="0"/>
        <w:jc w:val="center"/>
      </w:pPr>
      <w:r>
        <w:rPr>
          <w:sz w:val="24"/>
        </w:rPr>
      </w:r>
    </w:p>
    <w:p>
      <w:pPr>
        <w:pStyle w:val="0"/>
        <w:ind w:firstLine="540"/>
        <w:jc w:val="both"/>
      </w:pPr>
      <w:r>
        <w:rPr>
          <w:sz w:val="24"/>
        </w:rPr>
        <w:t xml:space="preserve">Приволжское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ул. Ольги Санфировой, 95, Литер 4, г. Самара, 443080</w:t>
      </w:r>
    </w:p>
    <w:p>
      <w:pPr>
        <w:pStyle w:val="0"/>
        <w:spacing w:before="240" w:line-rule="auto"/>
        <w:ind w:firstLine="540"/>
        <w:jc w:val="both"/>
      </w:pPr>
      <w:r>
        <w:rPr>
          <w:sz w:val="24"/>
        </w:rPr>
        <w:t xml:space="preserve">тел: 8(846) 205 96 22</w:t>
      </w:r>
    </w:p>
    <w:p>
      <w:pPr>
        <w:pStyle w:val="0"/>
        <w:ind w:firstLine="540"/>
        <w:jc w:val="both"/>
      </w:pPr>
      <w:r>
        <w:rPr>
          <w:sz w:val="24"/>
        </w:rPr>
      </w:r>
    </w:p>
    <w:p>
      <w:pPr>
        <w:pStyle w:val="0"/>
        <w:ind w:firstLine="540"/>
        <w:jc w:val="both"/>
      </w:pPr>
      <w:r>
        <w:rPr>
          <w:sz w:val="24"/>
        </w:rPr>
        <w:t xml:space="preserve">Татарское межрегиональное территориальное управление воздушного транспорта Федерального агентства воздушного транспорта</w:t>
      </w:r>
    </w:p>
    <w:p>
      <w:pPr>
        <w:pStyle w:val="0"/>
        <w:spacing w:before="240" w:line-rule="auto"/>
        <w:ind w:firstLine="540"/>
        <w:jc w:val="both"/>
      </w:pPr>
      <w:r>
        <w:rPr>
          <w:sz w:val="24"/>
        </w:rPr>
        <w:t xml:space="preserve">Адрес: Аэропорт, г. Казань, 420017</w:t>
      </w:r>
    </w:p>
    <w:p>
      <w:pPr>
        <w:pStyle w:val="0"/>
        <w:spacing w:before="240" w:line-rule="auto"/>
        <w:ind w:firstLine="540"/>
        <w:jc w:val="both"/>
      </w:pPr>
      <w:r>
        <w:rPr>
          <w:sz w:val="24"/>
        </w:rPr>
        <w:t xml:space="preserve">Телефон: (843) 296 03 85</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 по организации</w:t>
      </w:r>
    </w:p>
    <w:p>
      <w:pPr>
        <w:pStyle w:val="0"/>
        <w:jc w:val="right"/>
      </w:pPr>
      <w:r>
        <w:rPr>
          <w:sz w:val="24"/>
        </w:rPr>
        <w:t xml:space="preserve">и проведению обязательной сертификации</w:t>
      </w:r>
    </w:p>
    <w:p>
      <w:pPr>
        <w:pStyle w:val="0"/>
        <w:jc w:val="right"/>
      </w:pPr>
      <w:r>
        <w:rPr>
          <w:sz w:val="24"/>
        </w:rPr>
        <w:t xml:space="preserve">юридических и физических лиц,</w:t>
      </w:r>
    </w:p>
    <w:p>
      <w:pPr>
        <w:pStyle w:val="0"/>
        <w:jc w:val="right"/>
      </w:pPr>
      <w:r>
        <w:rPr>
          <w:sz w:val="24"/>
        </w:rPr>
        <w:t xml:space="preserve">выполняющих авиационные работы </w:t>
      </w:r>
      <w:hyperlink w:history="0" w:anchor="P126" w:tooltip="18. К заявлению о сертификации прилагаются копии следующих документов:">
        <w:r>
          <w:rPr>
            <w:sz w:val="24"/>
            <w:color w:val="0000ff"/>
          </w:rPr>
          <w:t xml:space="preserve">(п. 18)</w:t>
        </w:r>
      </w:hyperlink>
    </w:p>
    <w:p>
      <w:pPr>
        <w:pStyle w:val="0"/>
        <w:jc w:val="center"/>
      </w:pPr>
      <w:r>
        <w:rPr>
          <w:sz w:val="24"/>
        </w:rPr>
      </w:r>
    </w:p>
    <w:bookmarkStart w:id="503" w:name="P503"/>
    <w:bookmarkEnd w:id="503"/>
    <w:p>
      <w:pPr>
        <w:pStyle w:val="0"/>
        <w:jc w:val="center"/>
      </w:pPr>
      <w:r>
        <w:rPr>
          <w:sz w:val="24"/>
        </w:rPr>
        <w:t xml:space="preserve">ОБРАЗЕЦ ЗАЯВЛЕНИЯ</w:t>
      </w:r>
    </w:p>
    <w:p>
      <w:pPr>
        <w:pStyle w:val="0"/>
        <w:jc w:val="center"/>
      </w:pPr>
      <w:r>
        <w:rPr>
          <w:sz w:val="24"/>
        </w:rPr>
        <w:t xml:space="preserve">О СЕРТИФИКАЦИИ, ВНЕСЕНИИ ИЗМЕНЕНИЙ</w:t>
      </w:r>
    </w:p>
    <w:p>
      <w:pPr>
        <w:pStyle w:val="0"/>
        <w:jc w:val="center"/>
      </w:pPr>
      <w:r>
        <w:rPr>
          <w:sz w:val="24"/>
        </w:rPr>
        <w:t xml:space="preserve">В СЕРТИФИКАТ ЭКСПЛУАТАНТА</w:t>
      </w:r>
    </w:p>
    <w:p>
      <w:pPr>
        <w:pStyle w:val="0"/>
        <w:jc w:val="right"/>
      </w:pPr>
      <w:r>
        <w:rPr>
          <w:sz w:val="24"/>
        </w:rPr>
      </w:r>
    </w:p>
    <w:p>
      <w:pPr>
        <w:pStyle w:val="1"/>
        <w:jc w:val="both"/>
      </w:pPr>
      <w:r>
        <w:rPr>
          <w:sz w:val="20"/>
        </w:rPr>
        <w:t xml:space="preserve">                                                               Руководителю</w:t>
      </w:r>
    </w:p>
    <w:p>
      <w:pPr>
        <w:pStyle w:val="1"/>
        <w:jc w:val="both"/>
      </w:pPr>
      <w:r>
        <w:rPr>
          <w:sz w:val="20"/>
        </w:rPr>
        <w:t xml:space="preserve">                                          межрегионального территориального</w:t>
      </w:r>
    </w:p>
    <w:p>
      <w:pPr>
        <w:pStyle w:val="1"/>
        <w:jc w:val="both"/>
      </w:pPr>
      <w:r>
        <w:rPr>
          <w:sz w:val="20"/>
        </w:rPr>
        <w:t xml:space="preserve">                                    органа воздушного транспорта Росавиации</w:t>
      </w:r>
    </w:p>
    <w:p>
      <w:pPr>
        <w:pStyle w:val="1"/>
        <w:jc w:val="both"/>
      </w:pPr>
      <w:r>
        <w:rPr>
          <w:sz w:val="20"/>
        </w:rPr>
      </w:r>
    </w:p>
    <w:p>
      <w:pPr>
        <w:pStyle w:val="1"/>
        <w:jc w:val="both"/>
      </w:pPr>
      <w:r>
        <w:rPr>
          <w:sz w:val="20"/>
        </w:rPr>
        <w:t xml:space="preserve">                         Заявление о сертификации</w:t>
      </w:r>
    </w:p>
    <w:p>
      <w:pPr>
        <w:pStyle w:val="1"/>
        <w:jc w:val="both"/>
      </w:pPr>
      <w:r>
        <w:rPr>
          <w:sz w:val="20"/>
        </w:rPr>
      </w:r>
    </w:p>
    <w:p>
      <w:pPr>
        <w:pStyle w:val="1"/>
        <w:jc w:val="both"/>
      </w:pPr>
      <w:r>
        <w:rPr>
          <w:sz w:val="20"/>
        </w:rPr>
        <w:t xml:space="preserve">Прошу провести сертификацию 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заявителя - юридического лица/</w:t>
      </w:r>
    </w:p>
    <w:p>
      <w:pPr>
        <w:pStyle w:val="1"/>
        <w:jc w:val="both"/>
      </w:pPr>
      <w:r>
        <w:rPr>
          <w:sz w:val="20"/>
        </w:rPr>
        <w:t xml:space="preserve">                        Ф.И.О. - физического лица)</w:t>
      </w:r>
    </w:p>
    <w:p>
      <w:pPr>
        <w:pStyle w:val="1"/>
        <w:jc w:val="both"/>
      </w:pPr>
      <w:r>
        <w:rPr>
          <w:sz w:val="20"/>
        </w:rPr>
        <w:t xml:space="preserve">с целью</w:t>
      </w:r>
    </w:p>
    <w:p>
      <w:pPr>
        <w:pStyle w:val="1"/>
        <w:jc w:val="both"/>
      </w:pPr>
      <w:r>
        <w:rPr>
          <w:sz w:val="20"/>
        </w:rPr>
        <w:t xml:space="preserve">___________________________________________________________________________</w:t>
      </w:r>
    </w:p>
    <w:p>
      <w:pPr>
        <w:pStyle w:val="1"/>
        <w:jc w:val="both"/>
      </w:pPr>
      <w:r>
        <w:rPr>
          <w:sz w:val="20"/>
        </w:rPr>
        <w:t xml:space="preserve">   (получения сертификата эксплуатанта для выполнения авиационных работ/</w:t>
      </w:r>
    </w:p>
    <w:p>
      <w:pPr>
        <w:pStyle w:val="1"/>
        <w:jc w:val="both"/>
      </w:pPr>
      <w:r>
        <w:rPr>
          <w:sz w:val="20"/>
        </w:rPr>
        <w:t xml:space="preserve">        внесения изменений в сертификат эксплуатанта, выполняющего</w:t>
      </w:r>
    </w:p>
    <w:p>
      <w:pPr>
        <w:pStyle w:val="1"/>
        <w:jc w:val="both"/>
      </w:pPr>
      <w:r>
        <w:rPr>
          <w:sz w:val="20"/>
        </w:rPr>
        <w:t xml:space="preserve">                            авиационные работы)</w:t>
      </w:r>
    </w:p>
    <w:p>
      <w:pPr>
        <w:pStyle w:val="1"/>
        <w:jc w:val="both"/>
      </w:pPr>
      <w:r>
        <w:rPr>
          <w:sz w:val="20"/>
        </w:rPr>
        <w:t xml:space="preserve">Планируемая дата начала полетов ___________________________________________</w:t>
      </w:r>
    </w:p>
    <w:p>
      <w:pPr>
        <w:pStyle w:val="1"/>
        <w:jc w:val="both"/>
      </w:pPr>
      <w:r>
        <w:rPr>
          <w:sz w:val="20"/>
        </w:rPr>
        <w:t xml:space="preserve">                                        (дата начала полетов в новых</w:t>
      </w:r>
    </w:p>
    <w:p>
      <w:pPr>
        <w:pStyle w:val="1"/>
        <w:jc w:val="both"/>
      </w:pPr>
      <w:r>
        <w:rPr>
          <w:sz w:val="20"/>
        </w:rPr>
        <w:t xml:space="preserve">                                         эксплуатационных условиях)</w:t>
      </w:r>
    </w:p>
    <w:p>
      <w:pPr>
        <w:pStyle w:val="1"/>
        <w:jc w:val="both"/>
      </w:pPr>
      <w:r>
        <w:rPr>
          <w:sz w:val="20"/>
        </w:rPr>
      </w:r>
    </w:p>
    <w:p>
      <w:pPr>
        <w:pStyle w:val="1"/>
        <w:jc w:val="both"/>
      </w:pPr>
      <w:r>
        <w:rPr>
          <w:sz w:val="20"/>
        </w:rPr>
        <w:t xml:space="preserve">Приложение: ___ л. в 1 экз.</w:t>
      </w:r>
    </w:p>
    <w:p>
      <w:pPr>
        <w:pStyle w:val="1"/>
        <w:jc w:val="both"/>
      </w:pPr>
      <w:r>
        <w:rPr>
          <w:sz w:val="20"/>
        </w:rPr>
        <w:t xml:space="preserve">Приложение является неотъемлемой частью заявления о сертификации.</w:t>
      </w:r>
    </w:p>
    <w:p>
      <w:pPr>
        <w:pStyle w:val="1"/>
        <w:jc w:val="both"/>
      </w:pPr>
      <w:r>
        <w:rPr>
          <w:sz w:val="20"/>
        </w:rPr>
      </w:r>
    </w:p>
    <w:p>
      <w:pPr>
        <w:pStyle w:val="1"/>
        <w:jc w:val="both"/>
      </w:pPr>
      <w:r>
        <w:rPr>
          <w:sz w:val="20"/>
        </w:rPr>
        <w:t xml:space="preserve">    Руководитель заявителя</w:t>
      </w:r>
    </w:p>
    <w:p>
      <w:pPr>
        <w:pStyle w:val="1"/>
        <w:jc w:val="both"/>
      </w:pPr>
      <w:r>
        <w:rPr>
          <w:sz w:val="20"/>
        </w:rPr>
      </w:r>
    </w:p>
    <w:p>
      <w:pPr>
        <w:pStyle w:val="1"/>
        <w:jc w:val="both"/>
      </w:pPr>
      <w:r>
        <w:rPr>
          <w:sz w:val="20"/>
        </w:rPr>
        <w:t xml:space="preserve">    ___________________________________________         М.П.</w:t>
      </w:r>
    </w:p>
    <w:p>
      <w:pPr>
        <w:pStyle w:val="1"/>
        <w:jc w:val="both"/>
      </w:pPr>
      <w:r>
        <w:rPr>
          <w:sz w:val="20"/>
        </w:rPr>
        <w:t xml:space="preserve">             (Ф.И.О., подпись, дата)</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3</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 по организации</w:t>
      </w:r>
    </w:p>
    <w:p>
      <w:pPr>
        <w:pStyle w:val="0"/>
        <w:jc w:val="right"/>
      </w:pPr>
      <w:r>
        <w:rPr>
          <w:sz w:val="24"/>
        </w:rPr>
        <w:t xml:space="preserve">и проведению обязательной сертификации</w:t>
      </w:r>
    </w:p>
    <w:p>
      <w:pPr>
        <w:pStyle w:val="0"/>
        <w:jc w:val="right"/>
      </w:pPr>
      <w:r>
        <w:rPr>
          <w:sz w:val="24"/>
        </w:rPr>
        <w:t xml:space="preserve">юридических и физических лиц,</w:t>
      </w:r>
    </w:p>
    <w:p>
      <w:pPr>
        <w:pStyle w:val="0"/>
        <w:jc w:val="right"/>
      </w:pPr>
      <w:r>
        <w:rPr>
          <w:sz w:val="24"/>
        </w:rPr>
        <w:t xml:space="preserve">выполняющих авиационные работы </w:t>
      </w:r>
      <w:hyperlink w:history="0" w:anchor="P142" w:tooltip="26. Заявитель вправе представить документы, которые являются необходимыми и обязательными для предоставления государственной услуги, находящиеся в распоряжении государственных органов, органов местного самоуправления и иных организаций.">
        <w:r>
          <w:rPr>
            <w:sz w:val="24"/>
            <w:color w:val="0000ff"/>
          </w:rPr>
          <w:t xml:space="preserve">(п. 26)</w:t>
        </w:r>
      </w:hyperlink>
    </w:p>
    <w:p>
      <w:pPr>
        <w:pStyle w:val="0"/>
        <w:jc w:val="center"/>
      </w:pPr>
      <w:r>
        <w:rPr>
          <w:sz w:val="24"/>
        </w:rPr>
      </w:r>
    </w:p>
    <w:bookmarkStart w:id="547" w:name="P547"/>
    <w:bookmarkEnd w:id="547"/>
    <w:p>
      <w:pPr>
        <w:pStyle w:val="0"/>
        <w:jc w:val="center"/>
      </w:pPr>
      <w:r>
        <w:rPr>
          <w:sz w:val="24"/>
        </w:rPr>
        <w:t xml:space="preserve">СОСТАВ ИНФОРМАЦИИ И ОБРАЗЕЦ ЗАЯВЛЕНИЯ</w:t>
      </w:r>
    </w:p>
    <w:p>
      <w:pPr>
        <w:pStyle w:val="0"/>
        <w:jc w:val="center"/>
      </w:pPr>
      <w:r>
        <w:rPr>
          <w:sz w:val="24"/>
        </w:rPr>
        <w:t xml:space="preserve">О ВЫДАЧЕ ДУБЛИКАТА СЕРТИФИКАТА ЭКСПЛУАТАНТА</w:t>
      </w:r>
    </w:p>
    <w:p>
      <w:pPr>
        <w:pStyle w:val="0"/>
        <w:jc w:val="right"/>
      </w:pPr>
      <w:r>
        <w:rPr>
          <w:sz w:val="24"/>
        </w:rPr>
      </w:r>
    </w:p>
    <w:p>
      <w:pPr>
        <w:pStyle w:val="1"/>
        <w:jc w:val="both"/>
      </w:pPr>
      <w:r>
        <w:rPr>
          <w:sz w:val="20"/>
        </w:rPr>
        <w:t xml:space="preserve">                                                               Руководителю</w:t>
      </w:r>
    </w:p>
    <w:p>
      <w:pPr>
        <w:pStyle w:val="1"/>
        <w:jc w:val="both"/>
      </w:pPr>
      <w:r>
        <w:rPr>
          <w:sz w:val="20"/>
        </w:rPr>
        <w:t xml:space="preserve">                                          межрегионального территориального</w:t>
      </w:r>
    </w:p>
    <w:p>
      <w:pPr>
        <w:pStyle w:val="1"/>
        <w:jc w:val="both"/>
      </w:pPr>
      <w:r>
        <w:rPr>
          <w:sz w:val="20"/>
        </w:rPr>
        <w:t xml:space="preserve">                                    органа воздушного транспорта Росавиации</w:t>
      </w:r>
    </w:p>
    <w:p>
      <w:pPr>
        <w:pStyle w:val="1"/>
        <w:jc w:val="both"/>
      </w:pPr>
      <w:r>
        <w:rPr>
          <w:sz w:val="20"/>
        </w:rPr>
      </w:r>
    </w:p>
    <w:p>
      <w:pPr>
        <w:pStyle w:val="1"/>
        <w:jc w:val="both"/>
      </w:pPr>
      <w:r>
        <w:rPr>
          <w:sz w:val="20"/>
        </w:rPr>
        <w:t xml:space="preserve">           Заявление о выдаче дубликата сертификата эксплуатанта</w:t>
      </w:r>
    </w:p>
    <w:p>
      <w:pPr>
        <w:pStyle w:val="1"/>
        <w:jc w:val="both"/>
      </w:pPr>
      <w:r>
        <w:rPr>
          <w:sz w:val="20"/>
        </w:rPr>
      </w:r>
    </w:p>
    <w:p>
      <w:pPr>
        <w:pStyle w:val="1"/>
        <w:jc w:val="both"/>
      </w:pPr>
      <w:r>
        <w:rPr>
          <w:sz w:val="20"/>
        </w:rPr>
        <w:t xml:space="preserve">Прошу выдать дубликат сертификата эксплуатанта 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заявителя - юридического лица/Ф.И.О.,</w:t>
      </w:r>
    </w:p>
    <w:p>
      <w:pPr>
        <w:pStyle w:val="1"/>
        <w:jc w:val="both"/>
      </w:pPr>
      <w:r>
        <w:rPr>
          <w:sz w:val="20"/>
        </w:rPr>
        <w:t xml:space="preserve">      данные документа, удостоверяющего личность - физического лица)</w:t>
      </w:r>
    </w:p>
    <w:p>
      <w:pPr>
        <w:pStyle w:val="1"/>
        <w:jc w:val="both"/>
      </w:pPr>
      <w:r>
        <w:rPr>
          <w:sz w:val="20"/>
        </w:rPr>
        <w:t xml:space="preserve">в связи с _________________________________________________________________</w:t>
      </w:r>
    </w:p>
    <w:p>
      <w:pPr>
        <w:pStyle w:val="1"/>
        <w:jc w:val="both"/>
      </w:pPr>
      <w:r>
        <w:rPr>
          <w:sz w:val="20"/>
        </w:rPr>
        <w:t xml:space="preserve">            (причина непригодности к дальнейшему использованию подлинника</w:t>
      </w:r>
    </w:p>
    <w:p>
      <w:pPr>
        <w:pStyle w:val="1"/>
        <w:jc w:val="both"/>
      </w:pPr>
      <w:r>
        <w:rPr>
          <w:sz w:val="20"/>
        </w:rPr>
        <w:t xml:space="preserve">                       сертификата эксплуатанта (порча, утеря))</w:t>
      </w:r>
    </w:p>
    <w:p>
      <w:pPr>
        <w:pStyle w:val="1"/>
        <w:jc w:val="both"/>
      </w:pPr>
      <w:r>
        <w:rPr>
          <w:sz w:val="20"/>
        </w:rPr>
      </w:r>
    </w:p>
    <w:p>
      <w:pPr>
        <w:pStyle w:val="1"/>
        <w:jc w:val="both"/>
      </w:pPr>
      <w:r>
        <w:rPr>
          <w:sz w:val="20"/>
        </w:rPr>
        <w:t xml:space="preserve">    Руководитель заявителя</w:t>
      </w:r>
    </w:p>
    <w:p>
      <w:pPr>
        <w:pStyle w:val="1"/>
        <w:jc w:val="both"/>
      </w:pPr>
      <w:r>
        <w:rPr>
          <w:sz w:val="20"/>
        </w:rPr>
      </w:r>
    </w:p>
    <w:p>
      <w:pPr>
        <w:pStyle w:val="1"/>
        <w:jc w:val="both"/>
      </w:pPr>
      <w:r>
        <w:rPr>
          <w:sz w:val="20"/>
        </w:rPr>
        <w:t xml:space="preserve">    ____________________________________________         М.П.</w:t>
      </w:r>
    </w:p>
    <w:p>
      <w:pPr>
        <w:pStyle w:val="1"/>
        <w:jc w:val="both"/>
      </w:pPr>
      <w:r>
        <w:rPr>
          <w:sz w:val="20"/>
        </w:rPr>
        <w:t xml:space="preserve">             (Ф.И.О., подпись, дата)</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4</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 по организации</w:t>
      </w:r>
    </w:p>
    <w:p>
      <w:pPr>
        <w:pStyle w:val="0"/>
        <w:jc w:val="right"/>
      </w:pPr>
      <w:r>
        <w:rPr>
          <w:sz w:val="24"/>
        </w:rPr>
        <w:t xml:space="preserve">и проведению обязательной сертификации</w:t>
      </w:r>
    </w:p>
    <w:p>
      <w:pPr>
        <w:pStyle w:val="0"/>
        <w:jc w:val="right"/>
      </w:pPr>
      <w:r>
        <w:rPr>
          <w:sz w:val="24"/>
        </w:rPr>
        <w:t xml:space="preserve">юридических и физических лиц,</w:t>
      </w:r>
    </w:p>
    <w:p>
      <w:pPr>
        <w:pStyle w:val="0"/>
        <w:jc w:val="right"/>
      </w:pPr>
      <w:r>
        <w:rPr>
          <w:sz w:val="24"/>
        </w:rPr>
        <w:t xml:space="preserve">выполняющих авиационные работы </w:t>
      </w:r>
      <w:hyperlink w:history="0" w:anchor="P237" w:tooltip="58. Административная процедура выдачи сертификата эксплуатанта включает следующие административные действия:">
        <w:r>
          <w:rPr>
            <w:sz w:val="24"/>
            <w:color w:val="0000ff"/>
          </w:rPr>
          <w:t xml:space="preserve">(п. 58)</w:t>
        </w:r>
      </w:hyperlink>
    </w:p>
    <w:p>
      <w:pPr>
        <w:pStyle w:val="0"/>
        <w:jc w:val="center"/>
      </w:pPr>
      <w:r>
        <w:rPr>
          <w:sz w:val="24"/>
        </w:rPr>
      </w:r>
    </w:p>
    <w:bookmarkStart w:id="582" w:name="P582"/>
    <w:bookmarkEnd w:id="582"/>
    <w:p>
      <w:pPr>
        <w:pStyle w:val="0"/>
        <w:jc w:val="center"/>
      </w:pPr>
      <w:r>
        <w:rPr>
          <w:sz w:val="24"/>
        </w:rPr>
        <w:t xml:space="preserve">БЛОК-СХЕМА ПРЕДОСТАВЛЕНИЯ ГОСУДАРСТВЕННОЙ УСЛУГИ</w:t>
      </w:r>
    </w:p>
    <w:p>
      <w:pPr>
        <w:pStyle w:val="0"/>
        <w:ind w:firstLine="540"/>
        <w:jc w:val="both"/>
      </w:pPr>
      <w:r>
        <w:rPr>
          <w:sz w:val="24"/>
        </w:rPr>
      </w:r>
    </w:p>
    <w:p>
      <w:pPr>
        <w:pStyle w:val="1"/>
        <w:jc w:val="both"/>
      </w:pPr>
      <w:r>
        <w:rPr>
          <w:sz w:val="18"/>
        </w:rPr>
        <w:t xml:space="preserve">                        ┌─────────────────────────────────┐</w:t>
      </w:r>
    </w:p>
    <w:p>
      <w:pPr>
        <w:pStyle w:val="1"/>
        <w:jc w:val="both"/>
      </w:pPr>
      <w:r>
        <w:rPr>
          <w:sz w:val="18"/>
        </w:rPr>
        <w:t xml:space="preserve">                        │Прием и рассмотрение заявления о │</w:t>
      </w:r>
    </w:p>
    <w:p>
      <w:pPr>
        <w:pStyle w:val="1"/>
        <w:jc w:val="both"/>
      </w:pPr>
      <w:r>
        <w:rPr>
          <w:sz w:val="18"/>
        </w:rPr>
        <w:t xml:space="preserve">                        │          сертификации           │</w:t>
      </w:r>
    </w:p>
    <w:p>
      <w:pPr>
        <w:pStyle w:val="1"/>
        <w:jc w:val="both"/>
      </w:pPr>
      <w:r>
        <w:rPr>
          <w:sz w:val="18"/>
        </w:rPr>
        <w:t xml:space="preserve">                        └────────────────┬────────────────┘</w:t>
      </w:r>
    </w:p>
    <w:p>
      <w:pPr>
        <w:pStyle w:val="1"/>
        <w:jc w:val="both"/>
      </w:pPr>
      <w:r>
        <w:rPr>
          <w:sz w:val="18"/>
        </w:rPr>
        <w:t xml:space="preserve">                                         │</w:t>
      </w:r>
    </w:p>
    <w:p>
      <w:pPr>
        <w:pStyle w:val="1"/>
        <w:jc w:val="both"/>
      </w:pPr>
      <w:r>
        <w:rPr>
          <w:sz w:val="18"/>
        </w:rPr>
        <w:t xml:space="preserve">┌───────────────────┐                    │</w:t>
      </w:r>
    </w:p>
    <w:p>
      <w:pPr>
        <w:pStyle w:val="1"/>
        <w:jc w:val="both"/>
      </w:pPr>
      <w:r>
        <w:rPr>
          <w:sz w:val="18"/>
        </w:rPr>
        <w:t xml:space="preserve">│      Прием и      │                    \/</w:t>
      </w:r>
    </w:p>
    <w:p>
      <w:pPr>
        <w:pStyle w:val="1"/>
        <w:jc w:val="both"/>
      </w:pPr>
      <w:r>
        <w:rPr>
          <w:sz w:val="18"/>
        </w:rPr>
        <w:t xml:space="preserve">│   рассмотрение    │       ┌────────────/\───────────┐     (─────────────────────────)</w:t>
      </w:r>
    </w:p>
    <w:p>
      <w:pPr>
        <w:pStyle w:val="1"/>
        <w:jc w:val="both"/>
      </w:pPr>
      <w:r>
        <w:rPr>
          <w:sz w:val="18"/>
        </w:rPr>
        <w:t xml:space="preserve">│    заявления о    │       │      Рассмотрение       │     │      Уведомление        │</w:t>
      </w:r>
    </w:p>
    <w:p>
      <w:pPr>
        <w:pStyle w:val="1"/>
        <w:jc w:val="both"/>
      </w:pPr>
      <w:r>
        <w:rPr>
          <w:sz w:val="18"/>
        </w:rPr>
        <w:t xml:space="preserve">│внесении изменений ├──────&gt;&lt;представленных документов&gt;────&gt;│  заявителя об отказе в  │</w:t>
      </w:r>
    </w:p>
    <w:p>
      <w:pPr>
        <w:pStyle w:val="1"/>
        <w:jc w:val="both"/>
      </w:pPr>
      <w:r>
        <w:rPr>
          <w:sz w:val="18"/>
        </w:rPr>
        <w:t xml:space="preserve">│   в сертификат    │       └────────────\/───────────┘     │   у приеме документов   │</w:t>
      </w:r>
    </w:p>
    <w:p>
      <w:pPr>
        <w:pStyle w:val="1"/>
        <w:jc w:val="both"/>
      </w:pPr>
      <w:r>
        <w:rPr>
          <w:sz w:val="18"/>
        </w:rPr>
        <w:t xml:space="preserve">│   эксплуатанта,   │                    │ Отрицательное    (─────────────────────────)</w:t>
      </w:r>
    </w:p>
    <w:p>
      <w:pPr>
        <w:pStyle w:val="1"/>
        <w:jc w:val="both"/>
      </w:pPr>
      <w:r>
        <w:rPr>
          <w:sz w:val="18"/>
        </w:rPr>
        <w:t xml:space="preserve">│заявления о выдаче │                    │</w:t>
      </w:r>
    </w:p>
    <w:p>
      <w:pPr>
        <w:pStyle w:val="1"/>
        <w:jc w:val="both"/>
      </w:pPr>
      <w:r>
        <w:rPr>
          <w:sz w:val="18"/>
        </w:rPr>
        <w:t xml:space="preserve">│     дубликата     │    Положительное   \/</w:t>
      </w:r>
    </w:p>
    <w:p>
      <w:pPr>
        <w:pStyle w:val="1"/>
        <w:jc w:val="both"/>
      </w:pPr>
      <w:r>
        <w:rPr>
          <w:sz w:val="18"/>
        </w:rPr>
        <w:t xml:space="preserve">│    сертификата    │   ┌─────────────────────────────────┐</w:t>
      </w:r>
    </w:p>
    <w:p>
      <w:pPr>
        <w:pStyle w:val="1"/>
        <w:jc w:val="both"/>
      </w:pPr>
      <w:r>
        <w:rPr>
          <w:sz w:val="18"/>
        </w:rPr>
        <w:t xml:space="preserve">│   эксплуатанта    │   │   Оформление заключения и/или   │</w:t>
      </w:r>
    </w:p>
    <w:p>
      <w:pPr>
        <w:pStyle w:val="1"/>
        <w:jc w:val="both"/>
      </w:pPr>
      <w:r>
        <w:rPr>
          <w:sz w:val="18"/>
        </w:rPr>
        <w:t xml:space="preserve">│                   │   │      листа согласования по      │</w:t>
      </w:r>
    </w:p>
    <w:p>
      <w:pPr>
        <w:pStyle w:val="1"/>
        <w:jc w:val="both"/>
      </w:pPr>
      <w:r>
        <w:rPr>
          <w:sz w:val="18"/>
        </w:rPr>
        <w:t xml:space="preserve">│                   │   │          документации           │</w:t>
      </w:r>
    </w:p>
    <w:p>
      <w:pPr>
        <w:pStyle w:val="1"/>
        <w:jc w:val="both"/>
      </w:pPr>
      <w:r>
        <w:rPr>
          <w:sz w:val="18"/>
        </w:rPr>
        <w:t xml:space="preserve">└───────────────────┘   └────────────────┬────────────────┘</w:t>
      </w:r>
    </w:p>
    <w:p>
      <w:pPr>
        <w:pStyle w:val="1"/>
        <w:jc w:val="both"/>
      </w:pPr>
      <w:r>
        <w:rPr>
          <w:sz w:val="18"/>
        </w:rPr>
        <w:t xml:space="preserve">                                         │</w:t>
      </w:r>
    </w:p>
    <w:p>
      <w:pPr>
        <w:pStyle w:val="1"/>
        <w:jc w:val="both"/>
      </w:pPr>
      <w:r>
        <w:rPr>
          <w:sz w:val="18"/>
        </w:rPr>
        <w:t xml:space="preserve">                                         \/                     (───────────────────)</w:t>
      </w:r>
    </w:p>
    <w:p>
      <w:pPr>
        <w:pStyle w:val="1"/>
        <w:jc w:val="both"/>
      </w:pPr>
      <w:r>
        <w:rPr>
          <w:sz w:val="18"/>
        </w:rPr>
        <w:t xml:space="preserve">                             ┌───────────/\─────────┐           │   Уведомление     │</w:t>
      </w:r>
    </w:p>
    <w:p>
      <w:pPr>
        <w:pStyle w:val="1"/>
        <w:jc w:val="both"/>
      </w:pPr>
      <w:r>
        <w:rPr>
          <w:sz w:val="18"/>
        </w:rPr>
        <w:t xml:space="preserve">                             │   Принятие решения   │           │заявителя об отказе│</w:t>
      </w:r>
    </w:p>
    <w:p>
      <w:pPr>
        <w:pStyle w:val="1"/>
        <w:jc w:val="both"/>
      </w:pPr>
      <w:r>
        <w:rPr>
          <w:sz w:val="18"/>
        </w:rPr>
        <w:t xml:space="preserve">                             &lt;   о предоставлении   &gt;──────────&gt;│ в предоставлении  │</w:t>
      </w:r>
    </w:p>
    <w:p>
      <w:pPr>
        <w:pStyle w:val="1"/>
        <w:jc w:val="both"/>
      </w:pPr>
      <w:r>
        <w:rPr>
          <w:sz w:val="18"/>
        </w:rPr>
        <w:t xml:space="preserve">                             │государственной услуги│           │  государственной  │</w:t>
      </w:r>
    </w:p>
    <w:p>
      <w:pPr>
        <w:pStyle w:val="1"/>
        <w:jc w:val="both"/>
      </w:pPr>
      <w:r>
        <w:rPr>
          <w:sz w:val="18"/>
        </w:rPr>
        <w:t xml:space="preserve">                             └───────────\/─────────┘           │      услуги       │</w:t>
      </w:r>
    </w:p>
    <w:p>
      <w:pPr>
        <w:pStyle w:val="1"/>
        <w:jc w:val="both"/>
      </w:pPr>
      <w:r>
        <w:rPr>
          <w:sz w:val="18"/>
        </w:rPr>
        <w:t xml:space="preserve">                                         │    Отрицательное     (───────────────────)</w:t>
      </w:r>
    </w:p>
    <w:p>
      <w:pPr>
        <w:pStyle w:val="1"/>
        <w:jc w:val="both"/>
      </w:pPr>
      <w:r>
        <w:rPr>
          <w:sz w:val="18"/>
        </w:rPr>
        <w:t xml:space="preserve">                         Положительное   \/</w:t>
      </w:r>
    </w:p>
    <w:p>
      <w:pPr>
        <w:pStyle w:val="1"/>
        <w:jc w:val="both"/>
      </w:pPr>
      <w:r>
        <w:rPr>
          <w:sz w:val="18"/>
        </w:rPr>
        <w:t xml:space="preserve">┌───────────────────────────────────────────────────────────────────────────────────┐</w:t>
      </w:r>
    </w:p>
    <w:p>
      <w:pPr>
        <w:pStyle w:val="1"/>
        <w:jc w:val="both"/>
      </w:pPr>
      <w:r>
        <w:rPr>
          <w:sz w:val="18"/>
        </w:rPr>
        <w:t xml:space="preserve">│       Выдача сертификата эксплуатанта и спецификации (дубликата сертификата       │</w:t>
      </w:r>
    </w:p>
    <w:p>
      <w:pPr>
        <w:pStyle w:val="1"/>
        <w:jc w:val="both"/>
      </w:pPr>
      <w:r>
        <w:rPr>
          <w:sz w:val="18"/>
        </w:rPr>
        <w:t xml:space="preserve">│   эксплуатанта, сертификата эксплуатанта, переоформленного в связи с внесением    │</w:t>
      </w:r>
    </w:p>
    <w:p>
      <w:pPr>
        <w:pStyle w:val="1"/>
        <w:jc w:val="both"/>
      </w:pPr>
      <w:r>
        <w:rPr>
          <w:sz w:val="18"/>
        </w:rPr>
        <w:t xml:space="preserve">│                                    изменений)                                     │</w:t>
      </w:r>
    </w:p>
    <w:p>
      <w:pPr>
        <w:pStyle w:val="1"/>
        <w:jc w:val="both"/>
      </w:pPr>
      <w:r>
        <w:rPr>
          <w:sz w:val="18"/>
        </w:rPr>
        <w:t xml:space="preserve">└────────────────────────────────────────┬──────────────────────────────────────────┘</w:t>
      </w:r>
    </w:p>
    <w:p>
      <w:pPr>
        <w:pStyle w:val="1"/>
        <w:jc w:val="both"/>
      </w:pPr>
      <w:r>
        <w:rPr>
          <w:sz w:val="18"/>
        </w:rPr>
        <w:t xml:space="preserve">                                         │</w:t>
      </w:r>
    </w:p>
    <w:p>
      <w:pPr>
        <w:pStyle w:val="1"/>
        <w:jc w:val="both"/>
      </w:pPr>
      <w:r>
        <w:rPr>
          <w:sz w:val="18"/>
        </w:rPr>
        <w:t xml:space="preserve">                                         \/</w:t>
      </w:r>
    </w:p>
    <w:p>
      <w:pPr>
        <w:pStyle w:val="1"/>
        <w:jc w:val="both"/>
      </w:pPr>
      <w:r>
        <w:rPr>
          <w:sz w:val="18"/>
        </w:rPr>
        <w:t xml:space="preserve">┌───────────────────────────────────────────────────────────────────────────────────┐</w:t>
      </w:r>
    </w:p>
    <w:p>
      <w:pPr>
        <w:pStyle w:val="1"/>
        <w:jc w:val="both"/>
      </w:pPr>
      <w:r>
        <w:rPr>
          <w:sz w:val="18"/>
        </w:rPr>
        <w:t xml:space="preserve">│  Внесение в федеральные информационные системы "Реестр эксплуатантов и воздушных  │</w:t>
      </w:r>
    </w:p>
    <w:p>
      <w:pPr>
        <w:pStyle w:val="1"/>
        <w:jc w:val="both"/>
      </w:pPr>
      <w:r>
        <w:rPr>
          <w:sz w:val="18"/>
        </w:rPr>
        <w:t xml:space="preserve">│ судов" и "Реестр выданных свидетельств авиационного персонала" изменений согласно │</w:t>
      </w:r>
    </w:p>
    <w:p>
      <w:pPr>
        <w:pStyle w:val="1"/>
        <w:jc w:val="both"/>
      </w:pPr>
      <w:r>
        <w:rPr>
          <w:sz w:val="18"/>
        </w:rPr>
        <w:t xml:space="preserve">│   принятым решениям по сертификации, включение документов в дело эксплуатанта,    │</w:t>
      </w:r>
    </w:p>
    <w:p>
      <w:pPr>
        <w:pStyle w:val="1"/>
        <w:jc w:val="both"/>
      </w:pPr>
      <w:r>
        <w:rPr>
          <w:sz w:val="18"/>
        </w:rPr>
        <w:t xml:space="preserve">│  сопровождающее реестр выданных сертификатов, доведение информации о результатах  │</w:t>
      </w:r>
    </w:p>
    <w:p>
      <w:pPr>
        <w:pStyle w:val="1"/>
        <w:jc w:val="both"/>
      </w:pPr>
      <w:r>
        <w:rPr>
          <w:sz w:val="18"/>
        </w:rPr>
        <w:t xml:space="preserve">│  сертификации до сведения участников сертификации и других заинтересованных лиц   │</w:t>
      </w:r>
    </w:p>
    <w:p>
      <w:pPr>
        <w:pStyle w:val="1"/>
        <w:jc w:val="both"/>
      </w:pPr>
      <w:r>
        <w:rPr>
          <w:sz w:val="18"/>
        </w:rPr>
        <w:t xml:space="preserve">└───────────────────────────────────────────────────────────────────────────────────┘</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Минтранса России от 13.03.2013 N 86</w:t>
            <w:br/>
            <w:t>"Об утверждении Административного регламента Федерального агентства воздушног...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10.03.2025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91643&amp;date=10.03.2025&amp;dst=169&amp;field=134" TargetMode = "External"/>
	<Relationship Id="rId8" Type="http://schemas.openxmlformats.org/officeDocument/2006/relationships/hyperlink" Target="www.favt.ru" TargetMode = "External"/>
	<Relationship Id="rId9" Type="http://schemas.openxmlformats.org/officeDocument/2006/relationships/hyperlink" Target="https://login.consultant.ru/link/?req=doc&amp;base=LAW&amp;n=494996&amp;date=10.03.2025&amp;dst=38&amp;field=134" TargetMode = "External"/>
	<Relationship Id="rId10" Type="http://schemas.openxmlformats.org/officeDocument/2006/relationships/hyperlink" Target="https://login.consultant.ru/link/?req=doc&amp;base=LAW&amp;n=496873&amp;date=10.03.2025&amp;dst=100032&amp;field=134" TargetMode = "External"/>
	<Relationship Id="rId11" Type="http://schemas.openxmlformats.org/officeDocument/2006/relationships/hyperlink" Target="https://login.consultant.ru/link/?req=doc&amp;base=LAW&amp;n=187451&amp;date=10.03.2025&amp;dst=100011&amp;field=134" TargetMode = "External"/>
	<Relationship Id="rId12" Type="http://schemas.openxmlformats.org/officeDocument/2006/relationships/hyperlink" Target="https://login.consultant.ru/link/?req=doc&amp;base=LAW&amp;n=483170&amp;date=10.03.2025&amp;dst=100639&amp;field=134" TargetMode = "External"/>
	<Relationship Id="rId13" Type="http://schemas.openxmlformats.org/officeDocument/2006/relationships/hyperlink" Target="https://login.consultant.ru/link/?req=doc&amp;base=LAW&amp;n=494979&amp;date=10.03.2025" TargetMode = "External"/>
	<Relationship Id="rId14" Type="http://schemas.openxmlformats.org/officeDocument/2006/relationships/hyperlink" Target="https://login.consultant.ru/link/?req=doc&amp;base=LAW&amp;n=494996&amp;date=10.03.2025&amp;dst=100094&amp;field=134" TargetMode = "External"/>
	<Relationship Id="rId15" Type="http://schemas.openxmlformats.org/officeDocument/2006/relationships/hyperlink" Target="https://login.consultant.ru/link/?req=doc&amp;base=LAW&amp;n=483905&amp;date=10.03.2025&amp;dst=100136&amp;field=134" TargetMode = "External"/>
	<Relationship Id="rId16" Type="http://schemas.openxmlformats.org/officeDocument/2006/relationships/hyperlink" Target="https://login.consultant.ru/link/?req=doc&amp;base=LAW&amp;n=391643&amp;date=10.03.2025&amp;dst=165&amp;field=134" TargetMode = "External"/>
	<Relationship Id="rId17" Type="http://schemas.openxmlformats.org/officeDocument/2006/relationships/hyperlink" Target="https://login.consultant.ru/link/?req=doc&amp;base=LAW&amp;n=448882&amp;date=10.03.2025&amp;dst=100018&amp;field=134" TargetMode = "External"/>
	<Relationship Id="rId18" Type="http://schemas.openxmlformats.org/officeDocument/2006/relationships/hyperlink" Target="https://login.consultant.ru/link/?req=doc&amp;base=LAW&amp;n=187451&amp;date=10.03.2025&amp;dst=100011&amp;field=134" TargetMode = "External"/>
	<Relationship Id="rId19" Type="http://schemas.openxmlformats.org/officeDocument/2006/relationships/hyperlink" Target="https://login.consultant.ru/link/?req=doc&amp;base=LAW&amp;n=483170&amp;date=10.03.2025&amp;dst=100576&amp;field=134" TargetMode = "External"/>
	<Relationship Id="rId20" Type="http://schemas.openxmlformats.org/officeDocument/2006/relationships/hyperlink" Target="https://login.consultant.ru/link/?req=doc&amp;base=LAW&amp;n=483170&amp;date=10.03.2025&amp;dst=100580&amp;field=134" TargetMode = "External"/>
	<Relationship Id="rId21" Type="http://schemas.openxmlformats.org/officeDocument/2006/relationships/hyperlink" Target="https://login.consultant.ru/link/?req=doc&amp;base=LAW&amp;n=483170&amp;date=10.03.2025&amp;dst=100591&amp;field=134" TargetMode = "External"/>
	<Relationship Id="rId22" Type="http://schemas.openxmlformats.org/officeDocument/2006/relationships/hyperlink" Target="https://login.consultant.ru/link/?req=doc&amp;base=LAW&amp;n=448882&amp;date=10.03.2025&amp;dst=100018&amp;field=134" TargetMode = "External"/>
	<Relationship Id="rId23" Type="http://schemas.openxmlformats.org/officeDocument/2006/relationships/hyperlink" Target="https://login.consultant.ru/link/?req=doc&amp;base=LAW&amp;n=494996&amp;date=10.03.2025&amp;dst=36&amp;field=134" TargetMode = "External"/>
	<Relationship Id="rId24" Type="http://schemas.openxmlformats.org/officeDocument/2006/relationships/hyperlink" Target="https://login.consultant.ru/link/?req=doc&amp;base=LAW&amp;n=494996&amp;date=10.03.2025&amp;dst=159&amp;field=134" TargetMode = "External"/>
	<Relationship Id="rId25" Type="http://schemas.openxmlformats.org/officeDocument/2006/relationships/hyperlink" Target="https://login.consultant.ru/link/?req=doc&amp;base=LAW&amp;n=494996&amp;date=10.03.2025&amp;dst=43&amp;field=134" TargetMode = "External"/>
	<Relationship Id="rId26" Type="http://schemas.openxmlformats.org/officeDocument/2006/relationships/hyperlink" Target="https://login.consultant.ru/link/?req=doc&amp;base=LAW&amp;n=432815&amp;date=10.03.2025&amp;dst=100012&amp;field=134" TargetMode = "External"/>
	<Relationship Id="rId27" Type="http://schemas.openxmlformats.org/officeDocument/2006/relationships/hyperlink" Target="https://login.consultant.ru/link/?req=doc&amp;base=LAW&amp;n=494979&amp;date=10.03.2025&amp;dst=10231&amp;field=134" TargetMode = "External"/>
	<Relationship Id="rId28" Type="http://schemas.openxmlformats.org/officeDocument/2006/relationships/hyperlink" Target="https://login.consultant.ru/link/?req=doc&amp;base=LAW&amp;n=494979&amp;date=10.03.2025&amp;dst=5478&amp;field=134" TargetMode = "External"/>
	<Relationship Id="rId29" Type="http://schemas.openxmlformats.org/officeDocument/2006/relationships/hyperlink" Target="https://login.consultant.ru/link/?req=doc&amp;base=LAW&amp;n=187451&amp;date=10.03.2025&amp;dst=100011&amp;field=134" TargetMode = "External"/>
	<Relationship Id="rId30" Type="http://schemas.openxmlformats.org/officeDocument/2006/relationships/hyperlink" Target="https://login.consultant.ru/link/?req=doc&amp;base=LAW&amp;n=432815&amp;date=10.03.2025&amp;dst=100012&amp;field=134" TargetMode = "External"/>
	<Relationship Id="rId31" Type="http://schemas.openxmlformats.org/officeDocument/2006/relationships/hyperlink" Target="https://login.consultant.ru/link/?req=doc&amp;base=LAW&amp;n=483170&amp;date=10.03.2025" TargetMode = "External"/>
	<Relationship Id="rId32" Type="http://schemas.openxmlformats.org/officeDocument/2006/relationships/hyperlink" Target="https://login.consultant.ru/link/?req=doc&amp;base=LAW&amp;n=187451&amp;date=10.03.2025&amp;dst=100063&amp;field=134" TargetMode = "External"/>
	<Relationship Id="rId33" Type="http://schemas.openxmlformats.org/officeDocument/2006/relationships/hyperlink" Target="https://login.consultant.ru/link/?req=doc&amp;base=LAW&amp;n=448882&amp;date=10.03.2025&amp;dst=100018&amp;field=134" TargetMode = "External"/>
	<Relationship Id="rId34" Type="http://schemas.openxmlformats.org/officeDocument/2006/relationships/hyperlink" Target="https://login.consultant.ru/link/?req=doc&amp;base=LAW&amp;n=187451&amp;date=10.03.2025&amp;dst=100063&amp;field=134" TargetMode = "External"/>
	<Relationship Id="rId35" Type="http://schemas.openxmlformats.org/officeDocument/2006/relationships/hyperlink" Target="https://login.consultant.ru/link/?req=doc&amp;base=LAW&amp;n=187451&amp;date=10.03.2025&amp;dst=100011&amp;field=134" TargetMode = "External"/>
	<Relationship Id="rId36" Type="http://schemas.openxmlformats.org/officeDocument/2006/relationships/hyperlink" Target="https://login.consultant.ru/link/?req=doc&amp;base=LAW&amp;n=187451&amp;date=10.03.2025&amp;dst=100011&amp;field=134" TargetMode = "External"/>
	<Relationship Id="rId37" Type="http://schemas.openxmlformats.org/officeDocument/2006/relationships/hyperlink" Target="https://login.consultant.ru/link/?req=doc&amp;base=LAW&amp;n=187451&amp;date=10.03.2025&amp;dst=100063&amp;field=134" TargetMode = "External"/>
	<Relationship Id="rId38" Type="http://schemas.openxmlformats.org/officeDocument/2006/relationships/hyperlink" Target="https://login.consultant.ru/link/?req=doc&amp;base=LAW&amp;n=494996&amp;date=10.03.2025&amp;dst=98&amp;field=134" TargetMode = "External"/>
	<Relationship Id="rId39" Type="http://schemas.openxmlformats.org/officeDocument/2006/relationships/hyperlink" Target="https://login.consultant.ru/link/?req=doc&amp;base=LAW&amp;n=494996&amp;date=10.03.2025&amp;dst=107&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Минтранса России от 13.03.2013 N 86
"Об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обязательной сертификации юридических и физических лиц, выполняющих авиационные работы"
(Зарегистрировано в Минюсте России 27.09.2013 N 30052)</dc:title>
  <dcterms:created xsi:type="dcterms:W3CDTF">2025-03-10T04:12:17Z</dcterms:created>
</cp:coreProperties>
</file>